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1" w:rsidRPr="00671EC8" w:rsidRDefault="001E5C11" w:rsidP="001E5C11">
      <w:pPr>
        <w:tabs>
          <w:tab w:val="left" w:pos="5480"/>
        </w:tabs>
        <w:rPr>
          <w:b/>
          <w:sz w:val="28"/>
          <w:szCs w:val="28"/>
        </w:rPr>
      </w:pPr>
      <w:proofErr w:type="spellStart"/>
      <w:r w:rsidRPr="00671EC8">
        <w:rPr>
          <w:b/>
          <w:sz w:val="28"/>
          <w:szCs w:val="28"/>
        </w:rPr>
        <w:t>Карар</w:t>
      </w:r>
      <w:proofErr w:type="spellEnd"/>
      <w:r w:rsidRPr="00671EC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671EC8">
        <w:rPr>
          <w:b/>
          <w:sz w:val="28"/>
          <w:szCs w:val="28"/>
        </w:rPr>
        <w:t>Постановление</w:t>
      </w:r>
    </w:p>
    <w:p w:rsidR="001E5C11" w:rsidRPr="00671EC8" w:rsidRDefault="001E5C11" w:rsidP="001E5C11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Pr="00671EC8">
        <w:rPr>
          <w:b/>
          <w:sz w:val="28"/>
          <w:szCs w:val="28"/>
        </w:rPr>
        <w:t xml:space="preserve">»  декабрь  </w:t>
      </w:r>
      <w:r>
        <w:rPr>
          <w:b/>
          <w:sz w:val="28"/>
          <w:szCs w:val="28"/>
        </w:rPr>
        <w:t xml:space="preserve">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№ 02-06- 56                «23</w:t>
      </w:r>
      <w:r w:rsidRPr="00671EC8">
        <w:rPr>
          <w:b/>
          <w:sz w:val="28"/>
          <w:szCs w:val="28"/>
        </w:rPr>
        <w:t>»  декабря  2016  год</w:t>
      </w:r>
    </w:p>
    <w:p w:rsidR="00F0073E" w:rsidRDefault="00F0073E" w:rsidP="00F0073E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0073E" w:rsidRPr="00F31C14" w:rsidRDefault="00F0073E" w:rsidP="00F0073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1C14">
        <w:rPr>
          <w:b/>
          <w:sz w:val="28"/>
          <w:szCs w:val="28"/>
        </w:rPr>
        <w:t>О порядке администрирования доходов бюджета администрацией се</w:t>
      </w:r>
      <w:r>
        <w:rPr>
          <w:b/>
          <w:sz w:val="28"/>
          <w:szCs w:val="28"/>
        </w:rPr>
        <w:t>льского поселения  Майский</w:t>
      </w:r>
      <w:r w:rsidRPr="00F31C14">
        <w:rPr>
          <w:b/>
          <w:sz w:val="28"/>
          <w:szCs w:val="28"/>
        </w:rPr>
        <w:t xml:space="preserve"> сельсовет  муниципального</w:t>
      </w:r>
    </w:p>
    <w:p w:rsidR="00F0073E" w:rsidRDefault="00F0073E" w:rsidP="00F0073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31C14">
        <w:rPr>
          <w:b/>
          <w:sz w:val="28"/>
          <w:szCs w:val="28"/>
        </w:rPr>
        <w:t xml:space="preserve"> района Иглинский район Республики Башкортостан </w:t>
      </w:r>
    </w:p>
    <w:p w:rsidR="00F0073E" w:rsidRPr="00F31C14" w:rsidRDefault="00F0073E" w:rsidP="00F0073E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0073E" w:rsidRDefault="00F0073E" w:rsidP="00F0073E">
      <w:pPr>
        <w:jc w:val="both"/>
        <w:rPr>
          <w:sz w:val="28"/>
          <w:szCs w:val="28"/>
        </w:rPr>
      </w:pPr>
      <w:r w:rsidRPr="00F31C14">
        <w:rPr>
          <w:sz w:val="28"/>
          <w:szCs w:val="28"/>
        </w:rPr>
        <w:t xml:space="preserve"> </w:t>
      </w:r>
      <w:r w:rsidRPr="00F31C14">
        <w:rPr>
          <w:sz w:val="28"/>
          <w:szCs w:val="28"/>
        </w:rPr>
        <w:tab/>
        <w:t xml:space="preserve">В соответствии с положениями Бюджетного кодекса Российской Федерации и руководствуясь </w:t>
      </w:r>
      <w:proofErr w:type="gramStart"/>
      <w:r w:rsidRPr="00F31C14">
        <w:rPr>
          <w:sz w:val="28"/>
          <w:szCs w:val="28"/>
        </w:rPr>
        <w:t>ч</w:t>
      </w:r>
      <w:proofErr w:type="gramEnd"/>
      <w:r w:rsidRPr="00F31C14">
        <w:rPr>
          <w:sz w:val="28"/>
          <w:szCs w:val="28"/>
        </w:rPr>
        <w:t>.6 ст.43 Федерального кодекса Российской Федерации №131-ФЗ от 06.10.2003г. «Об общих принципах организаций местного самоуправления в Российской Федерации»,</w:t>
      </w:r>
      <w:r>
        <w:rPr>
          <w:sz w:val="28"/>
          <w:szCs w:val="28"/>
        </w:rPr>
        <w:t xml:space="preserve"> администрация сельского поселения, постановляет</w:t>
      </w:r>
      <w:r w:rsidRPr="00F31C14">
        <w:rPr>
          <w:sz w:val="28"/>
          <w:szCs w:val="28"/>
        </w:rPr>
        <w:t>:</w:t>
      </w:r>
    </w:p>
    <w:p w:rsidR="00F0073E" w:rsidRPr="00F31C14" w:rsidRDefault="00F0073E" w:rsidP="00F0073E">
      <w:pPr>
        <w:jc w:val="center"/>
        <w:rPr>
          <w:sz w:val="28"/>
          <w:szCs w:val="28"/>
        </w:rPr>
      </w:pPr>
    </w:p>
    <w:p w:rsidR="00F0073E" w:rsidRPr="00F31C14" w:rsidRDefault="00F0073E" w:rsidP="00F0073E">
      <w:pPr>
        <w:ind w:firstLine="708"/>
        <w:jc w:val="both"/>
        <w:rPr>
          <w:sz w:val="28"/>
          <w:szCs w:val="28"/>
        </w:rPr>
      </w:pPr>
      <w:r w:rsidRPr="00F31C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1C14">
        <w:rPr>
          <w:sz w:val="28"/>
          <w:szCs w:val="28"/>
        </w:rPr>
        <w:t xml:space="preserve">Осуществлять функции </w:t>
      </w:r>
      <w:proofErr w:type="gramStart"/>
      <w:r w:rsidRPr="00F31C14">
        <w:rPr>
          <w:sz w:val="28"/>
          <w:szCs w:val="28"/>
        </w:rPr>
        <w:t>администратора доходов бюджетов бюджетной системы Российской Федерации</w:t>
      </w:r>
      <w:proofErr w:type="gramEnd"/>
      <w:r w:rsidRPr="00F31C14">
        <w:rPr>
          <w:sz w:val="28"/>
          <w:szCs w:val="28"/>
        </w:rPr>
        <w:t>.</w:t>
      </w:r>
    </w:p>
    <w:p w:rsidR="00F0073E" w:rsidRPr="00F31C14" w:rsidRDefault="00F0073E" w:rsidP="00F0073E">
      <w:pPr>
        <w:ind w:firstLine="708"/>
        <w:jc w:val="both"/>
        <w:rPr>
          <w:sz w:val="28"/>
          <w:szCs w:val="28"/>
        </w:rPr>
      </w:pPr>
      <w:r w:rsidRPr="00F31C14">
        <w:rPr>
          <w:sz w:val="28"/>
          <w:szCs w:val="28"/>
        </w:rPr>
        <w:t>2. Утвердить прилагаемый порядок администрирования доходов бюджета сельског</w:t>
      </w:r>
      <w:r>
        <w:rPr>
          <w:sz w:val="28"/>
          <w:szCs w:val="28"/>
        </w:rPr>
        <w:t>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 администрацией</w:t>
      </w:r>
      <w:r>
        <w:rPr>
          <w:sz w:val="28"/>
          <w:szCs w:val="28"/>
        </w:rPr>
        <w:t xml:space="preserve"> сельского поселения Майский </w:t>
      </w:r>
      <w:r w:rsidRPr="00F31C14">
        <w:rPr>
          <w:sz w:val="28"/>
          <w:szCs w:val="28"/>
        </w:rPr>
        <w:t xml:space="preserve">сельсовет муниципального района Иглинский район Республики Башкортостан. </w:t>
      </w:r>
    </w:p>
    <w:p w:rsidR="00F0073E" w:rsidRDefault="00F0073E" w:rsidP="00F0073E">
      <w:pPr>
        <w:ind w:firstLine="708"/>
        <w:jc w:val="both"/>
        <w:rPr>
          <w:b/>
          <w:sz w:val="28"/>
          <w:szCs w:val="28"/>
        </w:rPr>
      </w:pPr>
      <w:r w:rsidRPr="00F31C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31C14">
        <w:rPr>
          <w:sz w:val="28"/>
          <w:szCs w:val="28"/>
        </w:rPr>
        <w:t>Признать утратившим силу постановление главы с</w:t>
      </w:r>
      <w:r>
        <w:rPr>
          <w:sz w:val="28"/>
          <w:szCs w:val="28"/>
        </w:rPr>
        <w:t>ельского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</w:t>
      </w:r>
      <w:r>
        <w:rPr>
          <w:sz w:val="28"/>
          <w:szCs w:val="28"/>
        </w:rPr>
        <w:t>Республики Башкортостан  от  «22</w:t>
      </w:r>
      <w:r w:rsidRPr="00F31C14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F31C14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F31C1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02-06-45</w:t>
      </w:r>
      <w:r w:rsidRPr="00F31C14">
        <w:rPr>
          <w:sz w:val="28"/>
          <w:szCs w:val="28"/>
        </w:rPr>
        <w:t xml:space="preserve"> «О порядке администрирования доходов бюджета</w:t>
      </w:r>
      <w:r>
        <w:rPr>
          <w:sz w:val="28"/>
          <w:szCs w:val="28"/>
        </w:rPr>
        <w:t xml:space="preserve"> администрацией</w:t>
      </w:r>
      <w:r w:rsidRPr="00F31C1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Башкортостан», а также следующие постановления главы с</w:t>
      </w:r>
      <w:r>
        <w:rPr>
          <w:sz w:val="28"/>
          <w:szCs w:val="28"/>
        </w:rPr>
        <w:t>ельского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 «О внесений изменений в постановление  главы сель</w:t>
      </w:r>
      <w:r>
        <w:rPr>
          <w:sz w:val="28"/>
          <w:szCs w:val="28"/>
        </w:rPr>
        <w:t>ского поселения</w:t>
      </w:r>
      <w:proofErr w:type="gramEnd"/>
      <w:r>
        <w:rPr>
          <w:sz w:val="28"/>
          <w:szCs w:val="28"/>
        </w:rPr>
        <w:t xml:space="preserve">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 от __ </w:t>
      </w:r>
      <w:r>
        <w:rPr>
          <w:sz w:val="28"/>
          <w:szCs w:val="28"/>
        </w:rPr>
        <w:t>июня</w:t>
      </w:r>
      <w:r w:rsidRPr="00F31C1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№  02-06-15  </w:t>
      </w:r>
      <w:r w:rsidRPr="00F31C14">
        <w:rPr>
          <w:sz w:val="28"/>
          <w:szCs w:val="28"/>
        </w:rPr>
        <w:t xml:space="preserve">«О порядке администрирования доходов бюджета </w:t>
      </w:r>
      <w:r>
        <w:rPr>
          <w:sz w:val="28"/>
          <w:szCs w:val="28"/>
        </w:rPr>
        <w:t xml:space="preserve">администрацией </w:t>
      </w:r>
      <w:r w:rsidRPr="00F31C14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 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Башкортостан»</w:t>
      </w:r>
      <w:r>
        <w:rPr>
          <w:sz w:val="28"/>
          <w:szCs w:val="28"/>
        </w:rPr>
        <w:t>.</w:t>
      </w:r>
    </w:p>
    <w:p w:rsidR="00F0073E" w:rsidRPr="00752EAB" w:rsidRDefault="00F0073E" w:rsidP="00F00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2017 года.</w:t>
      </w:r>
    </w:p>
    <w:p w:rsidR="00F0073E" w:rsidRDefault="00F0073E" w:rsidP="00F00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31C14">
        <w:rPr>
          <w:sz w:val="28"/>
          <w:szCs w:val="28"/>
        </w:rPr>
        <w:t>Контроль за</w:t>
      </w:r>
      <w:proofErr w:type="gramEnd"/>
      <w:r w:rsidRPr="00F31C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73E" w:rsidRDefault="00F0073E" w:rsidP="00F0073E">
      <w:pPr>
        <w:ind w:firstLine="708"/>
        <w:jc w:val="both"/>
        <w:rPr>
          <w:sz w:val="28"/>
          <w:szCs w:val="28"/>
        </w:rPr>
      </w:pPr>
    </w:p>
    <w:p w:rsidR="00E90536" w:rsidRDefault="00F0073E" w:rsidP="00F0073E">
      <w:pPr>
        <w:rPr>
          <w:sz w:val="28"/>
          <w:szCs w:val="28"/>
        </w:rPr>
      </w:pPr>
      <w:r w:rsidRPr="00F31C14"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 xml:space="preserve">                                      Р.Р.Чингизов  </w:t>
      </w: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Default="00E90536" w:rsidP="00F0073E">
      <w:pPr>
        <w:rPr>
          <w:sz w:val="28"/>
          <w:szCs w:val="28"/>
        </w:rPr>
      </w:pPr>
    </w:p>
    <w:p w:rsidR="00E90536" w:rsidRPr="009D23E4" w:rsidRDefault="00F0073E" w:rsidP="00E90536">
      <w:pPr>
        <w:ind w:left="5040" w:firstLine="709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 </w:t>
      </w:r>
      <w:r w:rsidR="00E90536">
        <w:rPr>
          <w:sz w:val="28"/>
          <w:szCs w:val="28"/>
        </w:rPr>
        <w:t xml:space="preserve">       </w:t>
      </w:r>
      <w:r w:rsidR="00E90536" w:rsidRPr="009D23E4">
        <w:rPr>
          <w:sz w:val="27"/>
          <w:szCs w:val="27"/>
        </w:rPr>
        <w:t>Утвержден</w:t>
      </w:r>
    </w:p>
    <w:p w:rsidR="00E90536" w:rsidRDefault="00E90536" w:rsidP="00E90536">
      <w:pPr>
        <w:ind w:left="4189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</w:t>
      </w:r>
      <w:r w:rsidRPr="009D23E4">
        <w:rPr>
          <w:sz w:val="27"/>
          <w:szCs w:val="27"/>
        </w:rPr>
        <w:t xml:space="preserve">постановлением </w:t>
      </w:r>
      <w:r>
        <w:rPr>
          <w:sz w:val="27"/>
          <w:szCs w:val="27"/>
        </w:rPr>
        <w:t xml:space="preserve">    </w:t>
      </w:r>
    </w:p>
    <w:p w:rsidR="00E90536" w:rsidRPr="009D23E4" w:rsidRDefault="00E90536" w:rsidP="00E90536">
      <w:pPr>
        <w:ind w:left="4189" w:firstLine="709"/>
        <w:rPr>
          <w:sz w:val="27"/>
          <w:szCs w:val="27"/>
        </w:rPr>
      </w:pPr>
      <w:r>
        <w:rPr>
          <w:sz w:val="27"/>
          <w:szCs w:val="27"/>
        </w:rPr>
        <w:t xml:space="preserve">                   главы</w:t>
      </w:r>
      <w:r w:rsidRPr="009D23E4">
        <w:rPr>
          <w:sz w:val="27"/>
          <w:szCs w:val="27"/>
        </w:rPr>
        <w:t xml:space="preserve">                    </w:t>
      </w:r>
    </w:p>
    <w:p w:rsidR="00E90536" w:rsidRPr="009D23E4" w:rsidRDefault="00E90536" w:rsidP="00E90536">
      <w:pPr>
        <w:ind w:left="4189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           сельского поселения </w:t>
      </w:r>
    </w:p>
    <w:p w:rsidR="00E90536" w:rsidRPr="009D23E4" w:rsidRDefault="00E90536" w:rsidP="00E90536">
      <w:pPr>
        <w:ind w:left="4189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Майский</w:t>
      </w:r>
      <w:r w:rsidRPr="009D23E4">
        <w:rPr>
          <w:sz w:val="27"/>
          <w:szCs w:val="27"/>
        </w:rPr>
        <w:t xml:space="preserve"> сельсовет</w:t>
      </w:r>
    </w:p>
    <w:p w:rsidR="00E90536" w:rsidRPr="009D23E4" w:rsidRDefault="00E90536" w:rsidP="00E90536">
      <w:pPr>
        <w:ind w:left="4189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            муниципального района             </w:t>
      </w:r>
    </w:p>
    <w:p w:rsidR="00E90536" w:rsidRPr="009D23E4" w:rsidRDefault="00E90536" w:rsidP="00E90536">
      <w:pPr>
        <w:ind w:left="4189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            Иглинский район</w:t>
      </w:r>
    </w:p>
    <w:p w:rsidR="00E90536" w:rsidRPr="009D23E4" w:rsidRDefault="00E90536" w:rsidP="00E90536">
      <w:pPr>
        <w:ind w:left="4189" w:firstLine="709"/>
        <w:rPr>
          <w:b/>
          <w:sz w:val="27"/>
          <w:szCs w:val="27"/>
        </w:rPr>
      </w:pPr>
      <w:r w:rsidRPr="009D23E4">
        <w:rPr>
          <w:sz w:val="27"/>
          <w:szCs w:val="27"/>
        </w:rPr>
        <w:t xml:space="preserve">                   Республики Башкорто</w:t>
      </w:r>
      <w:r>
        <w:rPr>
          <w:sz w:val="27"/>
          <w:szCs w:val="27"/>
        </w:rPr>
        <w:t>с</w:t>
      </w:r>
      <w:r w:rsidRPr="009D23E4">
        <w:rPr>
          <w:sz w:val="27"/>
          <w:szCs w:val="27"/>
        </w:rPr>
        <w:t>тан</w:t>
      </w:r>
    </w:p>
    <w:p w:rsidR="00E90536" w:rsidRPr="009D23E4" w:rsidRDefault="00E90536" w:rsidP="00E90536">
      <w:pPr>
        <w:ind w:left="5040" w:firstLine="709"/>
        <w:rPr>
          <w:sz w:val="27"/>
          <w:szCs w:val="27"/>
        </w:rPr>
      </w:pPr>
      <w:r w:rsidRPr="009D23E4">
        <w:rPr>
          <w:sz w:val="27"/>
          <w:szCs w:val="27"/>
        </w:rPr>
        <w:t xml:space="preserve">       от </w:t>
      </w:r>
      <w:r>
        <w:rPr>
          <w:sz w:val="27"/>
          <w:szCs w:val="27"/>
        </w:rPr>
        <w:t xml:space="preserve">  23  </w:t>
      </w:r>
      <w:r w:rsidRPr="009D23E4">
        <w:rPr>
          <w:sz w:val="27"/>
          <w:szCs w:val="27"/>
        </w:rPr>
        <w:t>декабря 201</w:t>
      </w:r>
      <w:r>
        <w:rPr>
          <w:sz w:val="27"/>
          <w:szCs w:val="27"/>
        </w:rPr>
        <w:t>6</w:t>
      </w:r>
      <w:r w:rsidRPr="009D23E4">
        <w:rPr>
          <w:sz w:val="27"/>
          <w:szCs w:val="27"/>
        </w:rPr>
        <w:t xml:space="preserve">г.                 </w:t>
      </w:r>
    </w:p>
    <w:p w:rsidR="00E90536" w:rsidRDefault="00E90536" w:rsidP="00E90536">
      <w:pPr>
        <w:ind w:left="5040" w:firstLine="709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9D23E4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 02-06-56</w:t>
      </w:r>
    </w:p>
    <w:p w:rsidR="00E90536" w:rsidRPr="009D23E4" w:rsidRDefault="00E90536" w:rsidP="00E90536">
      <w:pPr>
        <w:ind w:left="5040" w:firstLine="709"/>
        <w:rPr>
          <w:sz w:val="27"/>
          <w:szCs w:val="27"/>
        </w:rPr>
      </w:pPr>
    </w:p>
    <w:p w:rsidR="00E90536" w:rsidRPr="009D23E4" w:rsidRDefault="00E90536" w:rsidP="00E90536">
      <w:pPr>
        <w:ind w:firstLine="709"/>
        <w:jc w:val="center"/>
        <w:rPr>
          <w:sz w:val="27"/>
          <w:szCs w:val="27"/>
        </w:rPr>
      </w:pPr>
      <w:r w:rsidRPr="009D23E4">
        <w:rPr>
          <w:sz w:val="27"/>
          <w:szCs w:val="27"/>
        </w:rPr>
        <w:t>Порядок</w:t>
      </w:r>
    </w:p>
    <w:p w:rsidR="00E90536" w:rsidRDefault="00E90536" w:rsidP="00E9053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7"/>
          <w:szCs w:val="27"/>
        </w:rPr>
      </w:pPr>
      <w:r w:rsidRPr="009D23E4">
        <w:rPr>
          <w:rFonts w:ascii="Times New Roman" w:hAnsi="Times New Roman"/>
          <w:b w:val="0"/>
          <w:sz w:val="27"/>
          <w:szCs w:val="27"/>
        </w:rPr>
        <w:t>администрирования доходов бюджета</w:t>
      </w:r>
      <w:r>
        <w:rPr>
          <w:rFonts w:ascii="Times New Roman" w:hAnsi="Times New Roman"/>
          <w:b w:val="0"/>
          <w:sz w:val="27"/>
          <w:szCs w:val="27"/>
        </w:rPr>
        <w:t xml:space="preserve"> сельского поселения  Майский</w:t>
      </w:r>
      <w:r w:rsidRPr="009D23E4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Иглинский район Республики Башкортостан администрацией</w:t>
      </w:r>
      <w:r>
        <w:rPr>
          <w:rFonts w:ascii="Times New Roman" w:hAnsi="Times New Roman"/>
          <w:b w:val="0"/>
          <w:sz w:val="27"/>
          <w:szCs w:val="27"/>
        </w:rPr>
        <w:t xml:space="preserve"> сельского поселения </w:t>
      </w:r>
      <w:r w:rsidRPr="009D23E4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Иглинский район Республики Башкортостан</w:t>
      </w:r>
    </w:p>
    <w:p w:rsidR="00E90536" w:rsidRPr="00606036" w:rsidRDefault="00E90536" w:rsidP="00E90536"/>
    <w:p w:rsidR="00E90536" w:rsidRDefault="00E90536" w:rsidP="00E90536">
      <w:pPr>
        <w:pStyle w:val="1"/>
        <w:numPr>
          <w:ilvl w:val="0"/>
          <w:numId w:val="1"/>
        </w:numPr>
        <w:spacing w:before="0" w:after="0" w:line="240" w:lineRule="auto"/>
        <w:ind w:left="0"/>
        <w:jc w:val="center"/>
        <w:rPr>
          <w:rFonts w:ascii="Times New Roman" w:hAnsi="Times New Roman"/>
          <w:b w:val="0"/>
          <w:sz w:val="27"/>
          <w:szCs w:val="27"/>
        </w:rPr>
      </w:pPr>
      <w:r w:rsidRPr="00B16EA6">
        <w:rPr>
          <w:rFonts w:ascii="Times New Roman" w:hAnsi="Times New Roman"/>
          <w:b w:val="0"/>
          <w:sz w:val="27"/>
          <w:szCs w:val="27"/>
        </w:rPr>
        <w:t>Общие положения</w:t>
      </w:r>
    </w:p>
    <w:p w:rsidR="00E90536" w:rsidRPr="00606036" w:rsidRDefault="00E90536" w:rsidP="00E90536"/>
    <w:p w:rsidR="00E90536" w:rsidRDefault="00E90536" w:rsidP="00E9053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ab/>
        <w:t>Администрация  сельского поселения  Майский</w:t>
      </w:r>
      <w:r w:rsidRPr="00B16EA6">
        <w:rPr>
          <w:rFonts w:ascii="Times New Roman" w:hAnsi="Times New Roman"/>
          <w:b w:val="0"/>
          <w:sz w:val="27"/>
          <w:szCs w:val="27"/>
        </w:rPr>
        <w:t xml:space="preserve">  сельсовет муниципального района Иглинский район Республики Башкортостан осуществляет администрирование доходов бюджета с</w:t>
      </w:r>
      <w:r>
        <w:rPr>
          <w:rFonts w:ascii="Times New Roman" w:hAnsi="Times New Roman"/>
          <w:b w:val="0"/>
          <w:sz w:val="27"/>
          <w:szCs w:val="27"/>
        </w:rPr>
        <w:t>ельского поселения Майский</w:t>
      </w:r>
      <w:r w:rsidRPr="00B16EA6">
        <w:rPr>
          <w:rFonts w:ascii="Times New Roman" w:hAnsi="Times New Roman"/>
          <w:b w:val="0"/>
          <w:sz w:val="27"/>
          <w:szCs w:val="27"/>
        </w:rPr>
        <w:t xml:space="preserve">  сельсовет муниципального района Иглинский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  <w:proofErr w:type="gramStart"/>
      <w:r w:rsidRPr="00B16EA6">
        <w:rPr>
          <w:rFonts w:ascii="Times New Roman" w:hAnsi="Times New Roman"/>
          <w:b w:val="0"/>
          <w:sz w:val="27"/>
          <w:szCs w:val="27"/>
        </w:rPr>
        <w:t xml:space="preserve"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</w:t>
      </w:r>
      <w:proofErr w:type="spellStart"/>
      <w:r w:rsidRPr="00B16EA6">
        <w:rPr>
          <w:rFonts w:ascii="Times New Roman" w:hAnsi="Times New Roman"/>
          <w:b w:val="0"/>
          <w:sz w:val="27"/>
          <w:szCs w:val="27"/>
        </w:rPr>
        <w:t>возрате</w:t>
      </w:r>
      <w:proofErr w:type="spellEnd"/>
      <w:r w:rsidRPr="00B16EA6">
        <w:rPr>
          <w:rFonts w:ascii="Times New Roman" w:hAnsi="Times New Roman"/>
          <w:b w:val="0"/>
          <w:sz w:val="27"/>
          <w:szCs w:val="27"/>
        </w:rPr>
        <w:t xml:space="preserve">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E90536" w:rsidRPr="00CD0496" w:rsidRDefault="00E90536" w:rsidP="00E90536"/>
    <w:p w:rsidR="00E90536" w:rsidRPr="00B16EA6" w:rsidRDefault="00E90536" w:rsidP="00E9053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2. Перечень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администрируемых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 Майским</w:t>
      </w:r>
      <w:r w:rsidRPr="00B16EA6">
        <w:rPr>
          <w:rFonts w:ascii="Times New Roman" w:hAnsi="Times New Roman"/>
          <w:b w:val="0"/>
          <w:sz w:val="27"/>
          <w:szCs w:val="27"/>
        </w:rPr>
        <w:t xml:space="preserve"> сельсоветом</w:t>
      </w:r>
    </w:p>
    <w:p w:rsidR="00E90536" w:rsidRDefault="00E90536" w:rsidP="00E9053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 w:rsidRPr="00B16EA6">
        <w:rPr>
          <w:rFonts w:ascii="Times New Roman" w:hAnsi="Times New Roman"/>
          <w:b w:val="0"/>
          <w:sz w:val="27"/>
          <w:szCs w:val="27"/>
        </w:rPr>
        <w:t xml:space="preserve"> муниципального района Иглинский район Республики Башкортостан доходов бюджета сельского поселения</w:t>
      </w:r>
      <w:r>
        <w:rPr>
          <w:rFonts w:ascii="Times New Roman" w:hAnsi="Times New Roman"/>
          <w:b w:val="0"/>
          <w:sz w:val="27"/>
          <w:szCs w:val="27"/>
        </w:rPr>
        <w:t xml:space="preserve">  Майский </w:t>
      </w:r>
      <w:r w:rsidRPr="00B16EA6">
        <w:rPr>
          <w:rFonts w:ascii="Times New Roman" w:hAnsi="Times New Roman"/>
          <w:b w:val="0"/>
          <w:sz w:val="27"/>
          <w:szCs w:val="27"/>
        </w:rPr>
        <w:t>сельсовет муниципального района Иглинский район Республики Башкортостан</w:t>
      </w:r>
    </w:p>
    <w:p w:rsidR="00E90536" w:rsidRPr="00B16EA6" w:rsidRDefault="00E90536" w:rsidP="00E90536"/>
    <w:p w:rsidR="00E90536" w:rsidRDefault="00E90536" w:rsidP="00E90536">
      <w:pPr>
        <w:ind w:firstLine="720"/>
        <w:jc w:val="both"/>
        <w:rPr>
          <w:sz w:val="27"/>
          <w:szCs w:val="27"/>
        </w:rPr>
      </w:pPr>
      <w:r w:rsidRPr="00B16EA6">
        <w:rPr>
          <w:sz w:val="27"/>
          <w:szCs w:val="27"/>
        </w:rPr>
        <w:t>В целях осуществления функций администратора доходов бюджета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администрируемых</w:t>
      </w:r>
      <w:proofErr w:type="spellEnd"/>
      <w:r>
        <w:rPr>
          <w:sz w:val="27"/>
          <w:szCs w:val="27"/>
        </w:rPr>
        <w:t xml:space="preserve"> Майским</w:t>
      </w:r>
      <w:r w:rsidRPr="00B16EA6">
        <w:rPr>
          <w:sz w:val="27"/>
          <w:szCs w:val="27"/>
        </w:rPr>
        <w:t xml:space="preserve"> сельсоветом муниципального района </w:t>
      </w:r>
      <w:r>
        <w:rPr>
          <w:sz w:val="27"/>
          <w:szCs w:val="27"/>
        </w:rPr>
        <w:t>Иглинский</w:t>
      </w:r>
      <w:r w:rsidRPr="00B16EA6">
        <w:rPr>
          <w:sz w:val="27"/>
          <w:szCs w:val="27"/>
        </w:rPr>
        <w:t xml:space="preserve"> район Республики Башкортостан закрепить доходы бюджета за следующими специалистами администрации сельского поселения </w:t>
      </w:r>
      <w:r>
        <w:rPr>
          <w:sz w:val="27"/>
          <w:szCs w:val="27"/>
        </w:rPr>
        <w:t>Майский</w:t>
      </w:r>
      <w:r w:rsidRPr="00B16EA6">
        <w:rPr>
          <w:sz w:val="27"/>
          <w:szCs w:val="27"/>
        </w:rPr>
        <w:t xml:space="preserve"> сельсовет муниципального района Иглинский район Республики Башкортостан (далее – Администрация):</w:t>
      </w:r>
    </w:p>
    <w:p w:rsidR="00E90536" w:rsidRPr="00B16EA6" w:rsidRDefault="00E90536" w:rsidP="00E90536">
      <w:pPr>
        <w:ind w:firstLine="720"/>
        <w:jc w:val="both"/>
        <w:rPr>
          <w:sz w:val="27"/>
          <w:szCs w:val="27"/>
        </w:rPr>
      </w:pPr>
    </w:p>
    <w:p w:rsidR="00E90536" w:rsidRDefault="00E90536" w:rsidP="00E90536">
      <w:pPr>
        <w:ind w:firstLine="720"/>
        <w:jc w:val="both"/>
        <w:rPr>
          <w:sz w:val="27"/>
          <w:szCs w:val="27"/>
        </w:rPr>
      </w:pPr>
      <w:r w:rsidRPr="00B16EA6">
        <w:rPr>
          <w:sz w:val="27"/>
          <w:szCs w:val="27"/>
        </w:rPr>
        <w:t>а) управляющий делами по следующим кодам бюджетной классификации:</w:t>
      </w:r>
    </w:p>
    <w:p w:rsidR="00E90536" w:rsidRPr="00CD0496" w:rsidRDefault="00E90536" w:rsidP="00E90536">
      <w:pPr>
        <w:ind w:firstLine="720"/>
        <w:jc w:val="both"/>
        <w:rPr>
          <w:sz w:val="27"/>
          <w:szCs w:val="27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E90536" w:rsidRPr="00385AE9" w:rsidTr="00E4221F">
        <w:trPr>
          <w:cantSplit/>
          <w:trHeight w:val="69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 xml:space="preserve">Наименование </w:t>
            </w:r>
          </w:p>
        </w:tc>
      </w:tr>
      <w:tr w:rsidR="00E90536" w:rsidRPr="00385AE9" w:rsidTr="00E4221F">
        <w:trPr>
          <w:cantSplit/>
          <w:trHeight w:val="15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 xml:space="preserve">главного </w:t>
            </w:r>
            <w:proofErr w:type="spellStart"/>
            <w:r w:rsidRPr="00385AE9">
              <w:rPr>
                <w:sz w:val="27"/>
                <w:szCs w:val="27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вида, подвида </w:t>
            </w:r>
            <w:r w:rsidRPr="00385AE9">
              <w:rPr>
                <w:sz w:val="27"/>
                <w:szCs w:val="27"/>
              </w:rPr>
              <w:t xml:space="preserve">доходов бюджета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rPr>
                <w:sz w:val="27"/>
                <w:szCs w:val="27"/>
              </w:rPr>
            </w:pPr>
          </w:p>
        </w:tc>
      </w:tr>
      <w:tr w:rsidR="00E90536" w:rsidRPr="00385AE9" w:rsidTr="00E4221F">
        <w:trPr>
          <w:trHeight w:val="466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385AE9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385AE9">
              <w:rPr>
                <w:sz w:val="27"/>
                <w:szCs w:val="27"/>
              </w:rPr>
              <w:t>3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108" w:right="-108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proofErr w:type="gramStart"/>
            <w:r w:rsidRPr="00E17E8E">
              <w:rPr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F33A69"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108" w:right="-108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 1 08 04020 01 4000 110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</w:tbl>
    <w:p w:rsidR="00E90536" w:rsidRDefault="00E90536" w:rsidP="00E90536">
      <w:pPr>
        <w:ind w:firstLine="720"/>
        <w:rPr>
          <w:sz w:val="28"/>
          <w:szCs w:val="28"/>
        </w:rPr>
      </w:pPr>
      <w:r>
        <w:t xml:space="preserve"> </w:t>
      </w:r>
      <w:r w:rsidRPr="00EC634D">
        <w:rPr>
          <w:sz w:val="28"/>
          <w:szCs w:val="28"/>
        </w:rPr>
        <w:t xml:space="preserve"> </w:t>
      </w:r>
    </w:p>
    <w:p w:rsidR="00E90536" w:rsidRDefault="00E90536" w:rsidP="00E90536">
      <w:pPr>
        <w:ind w:firstLine="720"/>
        <w:rPr>
          <w:sz w:val="28"/>
          <w:szCs w:val="28"/>
        </w:rPr>
      </w:pPr>
    </w:p>
    <w:p w:rsidR="00E90536" w:rsidRDefault="00E90536" w:rsidP="00E90536">
      <w:pPr>
        <w:ind w:firstLine="720"/>
        <w:rPr>
          <w:sz w:val="28"/>
          <w:szCs w:val="28"/>
        </w:rPr>
      </w:pPr>
    </w:p>
    <w:p w:rsidR="00E90536" w:rsidRDefault="00E90536" w:rsidP="00E90536">
      <w:pPr>
        <w:ind w:firstLine="720"/>
        <w:rPr>
          <w:sz w:val="28"/>
          <w:szCs w:val="28"/>
        </w:rPr>
      </w:pPr>
      <w:r w:rsidRPr="009A296C">
        <w:rPr>
          <w:sz w:val="28"/>
          <w:szCs w:val="28"/>
        </w:rPr>
        <w:t>б) бухгалтер по следующим кодам бюджетной классификации:</w:t>
      </w:r>
    </w:p>
    <w:p w:rsidR="00E90536" w:rsidRDefault="00E90536" w:rsidP="00E90536">
      <w:pPr>
        <w:ind w:firstLine="720"/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17E8E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17E8E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17E8E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17E8E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117 14030 10 0000 180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1 18 05200 10 0000 151</w:t>
            </w:r>
          </w:p>
          <w:p w:rsidR="00E90536" w:rsidRPr="00993CD9" w:rsidRDefault="00E90536" w:rsidP="00E4221F">
            <w:pPr>
              <w:ind w:left="-108" w:right="-108" w:hanging="11"/>
              <w:rPr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1 18 05000 10 0000 180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993CD9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color w:val="000000"/>
                <w:sz w:val="27"/>
                <w:szCs w:val="27"/>
              </w:rPr>
            </w:pPr>
            <w:r w:rsidRPr="00704727">
              <w:rPr>
                <w:sz w:val="27"/>
                <w:szCs w:val="27"/>
              </w:rPr>
              <w:t>2 02 15001 10 0000 151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2 02 15002 10 0000 151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Default="00E90536" w:rsidP="00E4221F">
            <w:pPr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2 02 20077 10 000</w:t>
            </w:r>
            <w:r w:rsidRPr="0000519B">
              <w:rPr>
                <w:sz w:val="27"/>
                <w:szCs w:val="27"/>
              </w:rPr>
              <w:t>7</w:t>
            </w:r>
            <w:r w:rsidRPr="00546D20">
              <w:rPr>
                <w:sz w:val="27"/>
                <w:szCs w:val="27"/>
              </w:rPr>
              <w:t xml:space="preserve"> 151</w:t>
            </w:r>
          </w:p>
          <w:p w:rsidR="00E90536" w:rsidRPr="00E17E8E" w:rsidRDefault="00E90536" w:rsidP="00E4221F">
            <w:pPr>
              <w:rPr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Субсидии бюджетам сельских поселений на софинансирование капитальных вложений в объекты муниципальной </w:t>
            </w:r>
            <w:r w:rsidRPr="00606036">
              <w:rPr>
                <w:sz w:val="27"/>
                <w:szCs w:val="27"/>
              </w:rPr>
              <w:t xml:space="preserve">собственности </w:t>
            </w:r>
            <w:r w:rsidRPr="0000519B">
              <w:rPr>
                <w:sz w:val="27"/>
                <w:szCs w:val="27"/>
              </w:rPr>
              <w:t>(бюджетные инвестиции)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8F3ACF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8F3ACF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357089" w:rsidRDefault="00E90536" w:rsidP="00E4221F">
            <w:pPr>
              <w:rPr>
                <w:sz w:val="28"/>
                <w:szCs w:val="28"/>
              </w:rPr>
            </w:pPr>
            <w:r w:rsidRPr="003D27B2">
              <w:rPr>
                <w:sz w:val="28"/>
                <w:szCs w:val="28"/>
              </w:rPr>
              <w:t>2 02 20298</w:t>
            </w:r>
            <w:r>
              <w:rPr>
                <w:sz w:val="28"/>
                <w:szCs w:val="28"/>
              </w:rPr>
              <w:t xml:space="preserve"> </w:t>
            </w:r>
            <w:r w:rsidRPr="00357089">
              <w:rPr>
                <w:sz w:val="28"/>
                <w:szCs w:val="28"/>
              </w:rPr>
              <w:t>10 000</w:t>
            </w:r>
            <w:r>
              <w:rPr>
                <w:sz w:val="28"/>
                <w:szCs w:val="28"/>
              </w:rPr>
              <w:t>0</w:t>
            </w:r>
            <w:r w:rsidRPr="00357089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95198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2 02 20299 10 0000 151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004A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2 0220300 10 0000 151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37E0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337E0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726AC6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726AC6" w:rsidRDefault="00E90536" w:rsidP="00E4221F">
            <w:pPr>
              <w:rPr>
                <w:sz w:val="28"/>
                <w:szCs w:val="28"/>
              </w:rPr>
            </w:pPr>
            <w:r w:rsidRPr="00726AC6">
              <w:rPr>
                <w:sz w:val="28"/>
                <w:szCs w:val="28"/>
              </w:rPr>
              <w:t>2 0220301 10 0000 151</w:t>
            </w:r>
          </w:p>
          <w:p w:rsidR="00E90536" w:rsidRPr="00726AC6" w:rsidRDefault="00E90536" w:rsidP="00E42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726AC6" w:rsidRDefault="00E90536" w:rsidP="00E4221F">
            <w:pPr>
              <w:jc w:val="both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2 02 20302 10 0000 151</w:t>
            </w:r>
          </w:p>
          <w:p w:rsidR="00E90536" w:rsidRPr="00B326EE" w:rsidRDefault="00E90536" w:rsidP="00E42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6B76C5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cyan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26EE" w:rsidRDefault="00E90536" w:rsidP="00E4221F">
            <w:pPr>
              <w:rPr>
                <w:color w:val="000000"/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2 02 20303 10 0000 151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B337E0" w:rsidRDefault="00E90536" w:rsidP="00E4221F">
            <w:pPr>
              <w:jc w:val="both"/>
              <w:rPr>
                <w:sz w:val="27"/>
                <w:szCs w:val="27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 (субсидии на софинансирование расходных обязательств)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057D0C">
              <w:rPr>
                <w:sz w:val="27"/>
                <w:szCs w:val="27"/>
              </w:rPr>
              <w:t>10 710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>убсидии на реализацию республиканской программы капитального ремонта общего имущества в многоквартирных домах</w:t>
            </w:r>
            <w:r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2 02 29999 10 7105 151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>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 на осуществление мероприятий по энергосбережению и повышению энергетической эффективности</w:t>
            </w:r>
            <w:r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13 151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 w:rsidRPr="00C23BB2">
              <w:rPr>
                <w:sz w:val="27"/>
                <w:szCs w:val="27"/>
              </w:rPr>
              <w:t>субсидии на</w:t>
            </w:r>
            <w:r w:rsidRPr="00C23BB2"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 w:rsidRPr="00E17E8E">
              <w:rPr>
                <w:sz w:val="27"/>
                <w:szCs w:val="27"/>
              </w:rPr>
              <w:t xml:space="preserve"> (субсидии на софинансирование комплексных программ развития систем коммунальной и</w:t>
            </w:r>
            <w:r w:rsidRPr="00E17E8E">
              <w:rPr>
                <w:sz w:val="27"/>
                <w:szCs w:val="27"/>
              </w:rPr>
              <w:t>н</w:t>
            </w:r>
            <w:r w:rsidRPr="00E17E8E">
              <w:rPr>
                <w:sz w:val="27"/>
                <w:szCs w:val="27"/>
              </w:rPr>
              <w:t>фраструктуры)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32 151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>
              <w:rPr>
                <w:snapToGrid w:val="0"/>
                <w:sz w:val="27"/>
                <w:szCs w:val="27"/>
              </w:rPr>
              <w:t xml:space="preserve"> (с</w:t>
            </w:r>
            <w:r w:rsidRPr="00EA37F1">
              <w:rPr>
                <w:snapToGrid w:val="0"/>
                <w:sz w:val="27"/>
                <w:szCs w:val="27"/>
              </w:rPr>
              <w:t>убсидии на осуществление мероприятий по переходу на поквартирные системы отопления и установке блочных котельных</w:t>
            </w:r>
            <w:r>
              <w:rPr>
                <w:snapToGrid w:val="0"/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323F60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323F60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323F60" w:rsidRDefault="00E90536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8"/>
                <w:szCs w:val="28"/>
              </w:rPr>
            </w:pPr>
            <w:r w:rsidRPr="00323F60">
              <w:rPr>
                <w:sz w:val="27"/>
                <w:szCs w:val="27"/>
              </w:rPr>
              <w:t xml:space="preserve">2 02 29999 </w:t>
            </w:r>
            <w:r w:rsidRPr="00323F60">
              <w:rPr>
                <w:sz w:val="28"/>
                <w:szCs w:val="28"/>
              </w:rPr>
              <w:t>10 7135 151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2 02 35118 10 0000 151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Субвенции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color w:val="000000"/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2 02 40014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>
              <w:rPr>
                <w:sz w:val="27"/>
                <w:szCs w:val="27"/>
              </w:rPr>
              <w:t>м</w:t>
            </w:r>
            <w:r w:rsidRPr="00E17E8E">
              <w:rPr>
                <w:sz w:val="27"/>
                <w:szCs w:val="27"/>
              </w:rPr>
              <w:t>ежбюджетные трансферты)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 </w:t>
            </w:r>
            <w:r w:rsidRPr="00DD2900">
              <w:rPr>
                <w:sz w:val="27"/>
                <w:szCs w:val="27"/>
              </w:rPr>
              <w:t xml:space="preserve">2 02 45144 </w:t>
            </w:r>
            <w:r w:rsidRPr="00E17E8E">
              <w:rPr>
                <w:sz w:val="27"/>
                <w:szCs w:val="27"/>
              </w:rPr>
              <w:t>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5B6292">
              <w:rPr>
                <w:sz w:val="27"/>
                <w:szCs w:val="27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pStyle w:val="2"/>
              <w:spacing w:after="0" w:line="240" w:lineRule="auto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108" w:right="-108" w:hanging="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осуществление дорожной деяте</w:t>
            </w:r>
            <w:r>
              <w:rPr>
                <w:sz w:val="27"/>
                <w:szCs w:val="27"/>
              </w:rPr>
              <w:t>л</w:t>
            </w:r>
            <w:r w:rsidRPr="00E25ABC">
              <w:rPr>
                <w:sz w:val="27"/>
                <w:szCs w:val="27"/>
              </w:rPr>
              <w:t>ьности в гр</w:t>
            </w:r>
            <w:r>
              <w:rPr>
                <w:sz w:val="27"/>
                <w:szCs w:val="27"/>
              </w:rPr>
              <w:t xml:space="preserve">аницах </w:t>
            </w:r>
            <w:r w:rsidRPr="00E25ABC">
              <w:rPr>
                <w:sz w:val="27"/>
                <w:szCs w:val="27"/>
              </w:rPr>
              <w:t>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D2900">
              <w:rPr>
                <w:sz w:val="27"/>
                <w:szCs w:val="27"/>
              </w:rPr>
              <w:t xml:space="preserve">2 02 49999 </w:t>
            </w:r>
            <w:r w:rsidRPr="00057D0C">
              <w:rPr>
                <w:sz w:val="27"/>
                <w:szCs w:val="27"/>
              </w:rPr>
              <w:t>10 750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057D0C" w:rsidRDefault="00E9053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 xml:space="preserve">Прочие межбюджетные трансферты, передаваемые бюджетам сельских </w:t>
            </w:r>
            <w:r w:rsidRPr="00606036">
              <w:rPr>
                <w:sz w:val="27"/>
                <w:szCs w:val="27"/>
              </w:rPr>
              <w:t>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  <w:r w:rsidRPr="00606036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</w:t>
            </w:r>
            <w:r>
              <w:rPr>
                <w:sz w:val="27"/>
                <w:szCs w:val="27"/>
              </w:rPr>
              <w:t>»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rPr>
                <w:color w:val="000000"/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>2 02 90054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E17E8E" w:rsidRDefault="00E9053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безвозмездные поступления в бюджеты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от бюджетов муниципальных районов</w:t>
            </w:r>
            <w:r w:rsidRPr="00E17E8E">
              <w:rPr>
                <w:color w:val="000000"/>
                <w:sz w:val="27"/>
                <w:szCs w:val="27"/>
              </w:rPr>
              <w:t xml:space="preserve"> (</w:t>
            </w:r>
            <w:r w:rsidRPr="00E17E8E">
              <w:rPr>
                <w:sz w:val="27"/>
                <w:szCs w:val="27"/>
              </w:rPr>
              <w:t>прочие безвозмездные поступления</w:t>
            </w:r>
            <w:r w:rsidRPr="00E17E8E">
              <w:rPr>
                <w:color w:val="000000"/>
                <w:sz w:val="27"/>
                <w:szCs w:val="27"/>
              </w:rPr>
              <w:t>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2 07 05030 10 6100 180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2 07 05030 10 6200 180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90536" w:rsidRPr="00057D0C" w:rsidTr="00E4221F">
        <w:trPr>
          <w:trHeight w:val="90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2 07 05030 10 6300 180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90536" w:rsidRPr="00057D0C" w:rsidTr="00E4221F">
        <w:trPr>
          <w:trHeight w:val="90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pStyle w:val="2"/>
              <w:spacing w:after="0"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ind w:left="-108" w:right="-108" w:hanging="11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  2 08 05000 10 0000 180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Перечисления из бюджетов</w:t>
            </w:r>
            <w:r w:rsidRPr="005B6292">
              <w:rPr>
                <w:snapToGrid w:val="0"/>
                <w:sz w:val="27"/>
                <w:szCs w:val="27"/>
              </w:rPr>
              <w:t xml:space="preserve"> сельских</w:t>
            </w:r>
            <w:r w:rsidRPr="005B6292">
              <w:rPr>
                <w:sz w:val="27"/>
                <w:szCs w:val="27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0536" w:rsidRPr="00057D0C" w:rsidTr="00E4221F">
        <w:trPr>
          <w:trHeight w:val="90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2 18 60010 10 0000 151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0536" w:rsidRPr="00057D0C" w:rsidTr="00E4221F">
        <w:trPr>
          <w:trHeight w:val="90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2 18 05010 10 0000 180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2 18 05020 10 0000 180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90536" w:rsidRPr="00057D0C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219 0</w:t>
            </w:r>
            <w:r>
              <w:rPr>
                <w:snapToGrid w:val="0"/>
                <w:sz w:val="27"/>
                <w:szCs w:val="27"/>
              </w:rPr>
              <w:t>0</w:t>
            </w:r>
            <w:r w:rsidRPr="005B6292">
              <w:rPr>
                <w:snapToGrid w:val="0"/>
                <w:sz w:val="27"/>
                <w:szCs w:val="27"/>
              </w:rPr>
              <w:t xml:space="preserve">000 10 0000 151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536" w:rsidRPr="005B6292" w:rsidRDefault="00E9053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90536" w:rsidRPr="009A296C" w:rsidRDefault="00E90536" w:rsidP="00E90536">
      <w:pPr>
        <w:jc w:val="both"/>
        <w:rPr>
          <w:szCs w:val="28"/>
        </w:rPr>
      </w:pPr>
      <w:r>
        <w:rPr>
          <w:bCs/>
          <w:sz w:val="27"/>
          <w:szCs w:val="27"/>
        </w:rPr>
        <w:tab/>
      </w:r>
      <w:r w:rsidRPr="009A296C">
        <w:rPr>
          <w:sz w:val="26"/>
          <w:szCs w:val="26"/>
        </w:rPr>
        <w:t>В рамках бюджетного процесса ответственные лица, за которыми закреплены доходы бюджета:</w:t>
      </w:r>
    </w:p>
    <w:p w:rsidR="00E90536" w:rsidRPr="009A296C" w:rsidRDefault="00E90536" w:rsidP="00E90536">
      <w:pPr>
        <w:ind w:firstLine="142"/>
        <w:jc w:val="both"/>
        <w:rPr>
          <w:sz w:val="26"/>
          <w:szCs w:val="26"/>
        </w:rPr>
      </w:pPr>
      <w:r w:rsidRPr="009A296C">
        <w:rPr>
          <w:sz w:val="26"/>
          <w:szCs w:val="26"/>
        </w:rPr>
        <w:tab/>
        <w:t>-  осуществляют мониторинг, контроль, анализ и прогнозирование поступлений средств бюджета;</w:t>
      </w:r>
    </w:p>
    <w:p w:rsidR="00E90536" w:rsidRPr="009A296C" w:rsidRDefault="00E90536" w:rsidP="00E90536">
      <w:pPr>
        <w:jc w:val="both"/>
        <w:rPr>
          <w:sz w:val="26"/>
          <w:szCs w:val="26"/>
        </w:rPr>
      </w:pPr>
      <w:r w:rsidRPr="009A296C">
        <w:rPr>
          <w:sz w:val="26"/>
          <w:szCs w:val="26"/>
        </w:rPr>
        <w:tab/>
        <w:t>- представляют главному экономисту по прогнозированию доходов</w:t>
      </w:r>
      <w:r w:rsidRPr="009A296C">
        <w:rPr>
          <w:color w:val="FF0000"/>
          <w:sz w:val="26"/>
          <w:szCs w:val="26"/>
        </w:rPr>
        <w:t xml:space="preserve"> </w:t>
      </w:r>
      <w:r w:rsidRPr="009A296C">
        <w:rPr>
          <w:sz w:val="26"/>
          <w:szCs w:val="26"/>
        </w:rPr>
        <w:t>проект перечня доходов бюджета, подлежащих закреплению за Администрацией на очередной финансовый год;</w:t>
      </w:r>
    </w:p>
    <w:p w:rsidR="00E90536" w:rsidRDefault="00E90536" w:rsidP="00E90536">
      <w:pPr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E90536" w:rsidRPr="009A296C" w:rsidRDefault="00E90536" w:rsidP="00E90536">
      <w:pPr>
        <w:ind w:firstLine="720"/>
        <w:jc w:val="both"/>
        <w:rPr>
          <w:sz w:val="26"/>
          <w:szCs w:val="26"/>
        </w:rPr>
      </w:pPr>
    </w:p>
    <w:p w:rsidR="00E90536" w:rsidRPr="009A296C" w:rsidRDefault="00E90536" w:rsidP="00E9053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9A296C">
        <w:rPr>
          <w:rFonts w:ascii="Times New Roman" w:hAnsi="Times New Roman"/>
          <w:b w:val="0"/>
          <w:sz w:val="26"/>
          <w:szCs w:val="26"/>
        </w:rPr>
        <w:t>3. Порядок возврата доходов из бюджета сельского</w:t>
      </w:r>
    </w:p>
    <w:p w:rsidR="00E90536" w:rsidRPr="009A296C" w:rsidRDefault="00E90536" w:rsidP="00E9053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поселения  Майский </w:t>
      </w:r>
      <w:r w:rsidRPr="009A296C">
        <w:rPr>
          <w:rFonts w:ascii="Times New Roman" w:hAnsi="Times New Roman"/>
          <w:b w:val="0"/>
          <w:sz w:val="26"/>
          <w:szCs w:val="26"/>
        </w:rPr>
        <w:t xml:space="preserve">сельсовет муниципального района </w:t>
      </w:r>
    </w:p>
    <w:p w:rsidR="00E90536" w:rsidRDefault="00E90536" w:rsidP="00E9053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9A296C">
        <w:rPr>
          <w:rFonts w:ascii="Times New Roman" w:hAnsi="Times New Roman"/>
          <w:b w:val="0"/>
          <w:sz w:val="26"/>
          <w:szCs w:val="26"/>
        </w:rPr>
        <w:t>Иглинский район Республики Башкортостан</w:t>
      </w:r>
    </w:p>
    <w:p w:rsidR="00E90536" w:rsidRPr="00EC634D" w:rsidRDefault="00E90536" w:rsidP="00E90536"/>
    <w:p w:rsidR="00E90536" w:rsidRPr="009A296C" w:rsidRDefault="00E90536" w:rsidP="00E90536">
      <w:pPr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E90536" w:rsidRPr="009A296C" w:rsidRDefault="00E90536" w:rsidP="00E90536">
      <w:pPr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</w:t>
      </w:r>
      <w:proofErr w:type="spellStart"/>
      <w:r w:rsidRPr="009A296C">
        <w:rPr>
          <w:sz w:val="26"/>
          <w:szCs w:val="26"/>
        </w:rPr>
        <w:t>администрируемых</w:t>
      </w:r>
      <w:proofErr w:type="spellEnd"/>
      <w:r w:rsidRPr="009A296C">
        <w:rPr>
          <w:sz w:val="26"/>
          <w:szCs w:val="26"/>
        </w:rPr>
        <w:t xml:space="preserve"> Администрацией.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lastRenderedPageBreak/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E90536" w:rsidRPr="009A296C" w:rsidRDefault="00E90536" w:rsidP="00E905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296C">
        <w:rPr>
          <w:sz w:val="26"/>
          <w:szCs w:val="26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E90536" w:rsidRPr="009A296C" w:rsidRDefault="00E90536" w:rsidP="00E90536">
      <w:pPr>
        <w:ind w:firstLine="708"/>
        <w:jc w:val="both"/>
        <w:rPr>
          <w:b/>
          <w:i/>
          <w:sz w:val="26"/>
          <w:szCs w:val="26"/>
        </w:rPr>
      </w:pPr>
      <w:r w:rsidRPr="009A296C">
        <w:rPr>
          <w:sz w:val="26"/>
          <w:szCs w:val="26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9A296C">
        <w:rPr>
          <w:i/>
          <w:sz w:val="26"/>
          <w:szCs w:val="26"/>
        </w:rPr>
        <w:t xml:space="preserve"> 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Для осуществления возврата поступлений из бюджета исполнитель: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а) оформляет Заявку на возврат по установленной форме, распечатывает ее на бумажном носителе;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9A296C">
        <w:rPr>
          <w:sz w:val="26"/>
          <w:szCs w:val="26"/>
        </w:rPr>
        <w:tab/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A296C">
        <w:rPr>
          <w:sz w:val="26"/>
          <w:szCs w:val="26"/>
        </w:rPr>
        <w:t>Контроль за</w:t>
      </w:r>
      <w:proofErr w:type="gramEnd"/>
      <w:r w:rsidRPr="009A296C">
        <w:rPr>
          <w:sz w:val="26"/>
          <w:szCs w:val="26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9A296C">
        <w:rPr>
          <w:bCs/>
          <w:i/>
          <w:sz w:val="26"/>
          <w:szCs w:val="26"/>
        </w:rPr>
        <w:t>.</w:t>
      </w:r>
    </w:p>
    <w:p w:rsidR="00E90536" w:rsidRPr="009A296C" w:rsidRDefault="00E90536" w:rsidP="00E90536">
      <w:pPr>
        <w:ind w:firstLine="720"/>
        <w:jc w:val="both"/>
        <w:rPr>
          <w:i/>
          <w:sz w:val="26"/>
          <w:szCs w:val="26"/>
        </w:rPr>
      </w:pPr>
    </w:p>
    <w:p w:rsidR="00E90536" w:rsidRDefault="00E90536" w:rsidP="00E90536">
      <w:pPr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4. Порядок уточнения невыясненных поступлений.</w:t>
      </w:r>
    </w:p>
    <w:p w:rsidR="00E90536" w:rsidRPr="009A296C" w:rsidRDefault="00E90536" w:rsidP="00E90536">
      <w:pPr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9A296C">
        <w:rPr>
          <w:sz w:val="26"/>
          <w:szCs w:val="26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E90536" w:rsidRPr="009A296C" w:rsidRDefault="00E90536" w:rsidP="00E90536">
      <w:pPr>
        <w:jc w:val="both"/>
        <w:rPr>
          <w:sz w:val="26"/>
          <w:szCs w:val="26"/>
        </w:rPr>
      </w:pPr>
      <w:r w:rsidRPr="009A296C">
        <w:rPr>
          <w:sz w:val="26"/>
          <w:szCs w:val="26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по системе электронного </w:t>
      </w:r>
      <w:r w:rsidRPr="009A296C">
        <w:rPr>
          <w:sz w:val="26"/>
          <w:szCs w:val="26"/>
        </w:rPr>
        <w:lastRenderedPageBreak/>
        <w:t>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E90536" w:rsidRPr="009A296C" w:rsidRDefault="00E90536" w:rsidP="00E90536">
      <w:pPr>
        <w:pStyle w:val="21"/>
        <w:spacing w:after="0" w:line="240" w:lineRule="auto"/>
        <w:ind w:left="0" w:firstLine="720"/>
        <w:jc w:val="both"/>
        <w:rPr>
          <w:bCs/>
          <w:sz w:val="26"/>
          <w:szCs w:val="26"/>
        </w:rPr>
      </w:pPr>
      <w:r w:rsidRPr="009A296C">
        <w:rPr>
          <w:sz w:val="26"/>
          <w:szCs w:val="26"/>
        </w:rPr>
        <w:t xml:space="preserve"> </w:t>
      </w:r>
      <w:proofErr w:type="gramStart"/>
      <w:r w:rsidRPr="009A296C">
        <w:rPr>
          <w:sz w:val="26"/>
          <w:szCs w:val="26"/>
        </w:rPr>
        <w:t>Контроль за</w:t>
      </w:r>
      <w:proofErr w:type="gramEnd"/>
      <w:r w:rsidRPr="009A296C">
        <w:rPr>
          <w:sz w:val="26"/>
          <w:szCs w:val="26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9A296C">
        <w:rPr>
          <w:bCs/>
          <w:i/>
          <w:sz w:val="26"/>
          <w:szCs w:val="26"/>
        </w:rPr>
        <w:t xml:space="preserve">. </w:t>
      </w:r>
    </w:p>
    <w:p w:rsidR="00E90536" w:rsidRPr="009A296C" w:rsidRDefault="00E90536" w:rsidP="00E90536">
      <w:pPr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E90536" w:rsidRPr="009A296C" w:rsidRDefault="00E90536" w:rsidP="00E90536">
      <w:pPr>
        <w:ind w:firstLine="708"/>
        <w:jc w:val="both"/>
        <w:rPr>
          <w:sz w:val="26"/>
          <w:szCs w:val="26"/>
        </w:rPr>
      </w:pPr>
    </w:p>
    <w:p w:rsidR="00E90536" w:rsidRDefault="00E90536" w:rsidP="00E905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t>5. Заключительные положения</w:t>
      </w:r>
    </w:p>
    <w:p w:rsidR="00E90536" w:rsidRPr="009A296C" w:rsidRDefault="00E90536" w:rsidP="00E905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90536" w:rsidRPr="009A296C" w:rsidRDefault="00E90536" w:rsidP="00E90536">
      <w:pPr>
        <w:ind w:firstLine="708"/>
        <w:jc w:val="both"/>
        <w:rPr>
          <w:sz w:val="26"/>
          <w:szCs w:val="26"/>
        </w:rPr>
      </w:pPr>
      <w:r w:rsidRPr="009A296C">
        <w:rPr>
          <w:sz w:val="26"/>
          <w:szCs w:val="26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</w:r>
      <w:proofErr w:type="spellStart"/>
      <w:r w:rsidRPr="009A296C">
        <w:rPr>
          <w:sz w:val="26"/>
          <w:szCs w:val="26"/>
        </w:rPr>
        <w:t>администрируемым</w:t>
      </w:r>
      <w:proofErr w:type="spellEnd"/>
      <w:r w:rsidRPr="009A296C">
        <w:rPr>
          <w:sz w:val="26"/>
          <w:szCs w:val="26"/>
        </w:rPr>
        <w:t xml:space="preserve"> Администрацией, осуществляется исполнителем</w:t>
      </w:r>
      <w:r w:rsidRPr="009A296C">
        <w:rPr>
          <w:bCs/>
          <w:i/>
          <w:sz w:val="26"/>
          <w:szCs w:val="26"/>
        </w:rPr>
        <w:t xml:space="preserve">. </w:t>
      </w:r>
    </w:p>
    <w:p w:rsidR="00E90536" w:rsidRPr="000B770D" w:rsidRDefault="00E90536" w:rsidP="00E90536">
      <w:pPr>
        <w:ind w:firstLine="720"/>
        <w:jc w:val="both"/>
        <w:rPr>
          <w:sz w:val="26"/>
          <w:szCs w:val="26"/>
        </w:rPr>
      </w:pPr>
      <w:proofErr w:type="gramStart"/>
      <w:r w:rsidRPr="009A296C">
        <w:rPr>
          <w:sz w:val="26"/>
          <w:szCs w:val="26"/>
        </w:rPr>
        <w:t>Бухгалтеру</w:t>
      </w:r>
      <w:r w:rsidRPr="009A296C">
        <w:rPr>
          <w:bCs/>
          <w:i/>
          <w:sz w:val="26"/>
          <w:szCs w:val="26"/>
        </w:rPr>
        <w:t xml:space="preserve"> </w:t>
      </w:r>
      <w:r w:rsidRPr="009A296C">
        <w:rPr>
          <w:sz w:val="26"/>
          <w:szCs w:val="26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№40101,  </w:t>
      </w:r>
      <w:proofErr w:type="spellStart"/>
      <w:r w:rsidRPr="009A296C">
        <w:rPr>
          <w:sz w:val="26"/>
          <w:szCs w:val="26"/>
        </w:rPr>
        <w:t>администрируемых</w:t>
      </w:r>
      <w:proofErr w:type="spellEnd"/>
      <w:r w:rsidRPr="009A296C">
        <w:rPr>
          <w:sz w:val="26"/>
          <w:szCs w:val="26"/>
        </w:rPr>
        <w:t xml:space="preserve">  Администрацией.</w:t>
      </w:r>
      <w:proofErr w:type="gramEnd"/>
    </w:p>
    <w:p w:rsidR="00E90536" w:rsidRDefault="00E90536" w:rsidP="00E90536">
      <w:pPr>
        <w:rPr>
          <w:sz w:val="28"/>
          <w:szCs w:val="28"/>
        </w:rPr>
      </w:pPr>
    </w:p>
    <w:p w:rsidR="00E90536" w:rsidRDefault="00E90536" w:rsidP="00E9053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F0073E" w:rsidRPr="00E90536" w:rsidRDefault="00F0073E" w:rsidP="00F0073E">
      <w:pPr>
        <w:rPr>
          <w:sz w:val="28"/>
          <w:szCs w:val="28"/>
          <w:lang w:val="tt-RU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F0073E" w:rsidRDefault="00F0073E" w:rsidP="00F0073E">
      <w:pPr>
        <w:pStyle w:val="2"/>
        <w:spacing w:after="0" w:line="240" w:lineRule="auto"/>
        <w:rPr>
          <w:b/>
          <w:sz w:val="28"/>
          <w:szCs w:val="28"/>
        </w:rPr>
      </w:pPr>
    </w:p>
    <w:p w:rsidR="00274F42" w:rsidRDefault="00274F42"/>
    <w:sectPr w:rsidR="00274F42" w:rsidSect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9EE"/>
    <w:multiLevelType w:val="hybridMultilevel"/>
    <w:tmpl w:val="F9A2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073E"/>
    <w:rsid w:val="00020023"/>
    <w:rsid w:val="0002018B"/>
    <w:rsid w:val="00053202"/>
    <w:rsid w:val="0005763E"/>
    <w:rsid w:val="000850B2"/>
    <w:rsid w:val="000907E2"/>
    <w:rsid w:val="00090F87"/>
    <w:rsid w:val="00093E88"/>
    <w:rsid w:val="0009401E"/>
    <w:rsid w:val="000942D7"/>
    <w:rsid w:val="000B3553"/>
    <w:rsid w:val="000D6497"/>
    <w:rsid w:val="000D7DEF"/>
    <w:rsid w:val="000E2A3B"/>
    <w:rsid w:val="000F1086"/>
    <w:rsid w:val="0013380F"/>
    <w:rsid w:val="0015586C"/>
    <w:rsid w:val="00163741"/>
    <w:rsid w:val="00171EAF"/>
    <w:rsid w:val="00183B02"/>
    <w:rsid w:val="00194F0B"/>
    <w:rsid w:val="001A5AC9"/>
    <w:rsid w:val="001C3393"/>
    <w:rsid w:val="001E0ABC"/>
    <w:rsid w:val="001E2AE4"/>
    <w:rsid w:val="001E5C11"/>
    <w:rsid w:val="001F1F70"/>
    <w:rsid w:val="001F79CB"/>
    <w:rsid w:val="002042B3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636E"/>
    <w:rsid w:val="002623D2"/>
    <w:rsid w:val="00274F42"/>
    <w:rsid w:val="002A104B"/>
    <w:rsid w:val="002A58D2"/>
    <w:rsid w:val="002C5D8F"/>
    <w:rsid w:val="002E3E75"/>
    <w:rsid w:val="002E5413"/>
    <w:rsid w:val="002E58A8"/>
    <w:rsid w:val="002F4271"/>
    <w:rsid w:val="002F4605"/>
    <w:rsid w:val="002F5DEB"/>
    <w:rsid w:val="0030747A"/>
    <w:rsid w:val="00332E80"/>
    <w:rsid w:val="003436F6"/>
    <w:rsid w:val="003515F9"/>
    <w:rsid w:val="0036752F"/>
    <w:rsid w:val="003A4272"/>
    <w:rsid w:val="003A68CE"/>
    <w:rsid w:val="003C3EA4"/>
    <w:rsid w:val="003E2087"/>
    <w:rsid w:val="003E3574"/>
    <w:rsid w:val="003E5D5A"/>
    <w:rsid w:val="003F1C0A"/>
    <w:rsid w:val="003F4A39"/>
    <w:rsid w:val="003F57E6"/>
    <w:rsid w:val="00405A07"/>
    <w:rsid w:val="00412B51"/>
    <w:rsid w:val="00423352"/>
    <w:rsid w:val="00424AFB"/>
    <w:rsid w:val="004254CC"/>
    <w:rsid w:val="00431405"/>
    <w:rsid w:val="00452D05"/>
    <w:rsid w:val="0045468C"/>
    <w:rsid w:val="0046391F"/>
    <w:rsid w:val="00477BF0"/>
    <w:rsid w:val="00484695"/>
    <w:rsid w:val="0049136E"/>
    <w:rsid w:val="004969F3"/>
    <w:rsid w:val="004B6CBB"/>
    <w:rsid w:val="004E7DEF"/>
    <w:rsid w:val="004F4112"/>
    <w:rsid w:val="00514A08"/>
    <w:rsid w:val="00517382"/>
    <w:rsid w:val="00526977"/>
    <w:rsid w:val="005300C0"/>
    <w:rsid w:val="00531329"/>
    <w:rsid w:val="00532A13"/>
    <w:rsid w:val="00545DD0"/>
    <w:rsid w:val="00563A5E"/>
    <w:rsid w:val="00573424"/>
    <w:rsid w:val="005823A1"/>
    <w:rsid w:val="00582DF7"/>
    <w:rsid w:val="00584432"/>
    <w:rsid w:val="0058447F"/>
    <w:rsid w:val="00586821"/>
    <w:rsid w:val="005B281F"/>
    <w:rsid w:val="005E008C"/>
    <w:rsid w:val="005E691A"/>
    <w:rsid w:val="006060CA"/>
    <w:rsid w:val="006074FF"/>
    <w:rsid w:val="00610436"/>
    <w:rsid w:val="00616964"/>
    <w:rsid w:val="00620419"/>
    <w:rsid w:val="00662AA0"/>
    <w:rsid w:val="0066507D"/>
    <w:rsid w:val="00665374"/>
    <w:rsid w:val="00670522"/>
    <w:rsid w:val="00670D45"/>
    <w:rsid w:val="0068781C"/>
    <w:rsid w:val="00694305"/>
    <w:rsid w:val="0069484E"/>
    <w:rsid w:val="00697CDD"/>
    <w:rsid w:val="006A1B48"/>
    <w:rsid w:val="006B1D49"/>
    <w:rsid w:val="006D7E73"/>
    <w:rsid w:val="006E0B55"/>
    <w:rsid w:val="006E4482"/>
    <w:rsid w:val="006F70E0"/>
    <w:rsid w:val="00706622"/>
    <w:rsid w:val="00712CF2"/>
    <w:rsid w:val="00721AAF"/>
    <w:rsid w:val="00742A2C"/>
    <w:rsid w:val="00747F31"/>
    <w:rsid w:val="00765681"/>
    <w:rsid w:val="00767264"/>
    <w:rsid w:val="007826AF"/>
    <w:rsid w:val="00791175"/>
    <w:rsid w:val="00792144"/>
    <w:rsid w:val="007D40B0"/>
    <w:rsid w:val="007E35A1"/>
    <w:rsid w:val="007E7B51"/>
    <w:rsid w:val="00804066"/>
    <w:rsid w:val="008428ED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6178"/>
    <w:rsid w:val="009610AE"/>
    <w:rsid w:val="009674F3"/>
    <w:rsid w:val="009701F5"/>
    <w:rsid w:val="00970338"/>
    <w:rsid w:val="009A12A8"/>
    <w:rsid w:val="009A470F"/>
    <w:rsid w:val="009B23D7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22FD4"/>
    <w:rsid w:val="00B31680"/>
    <w:rsid w:val="00B33E62"/>
    <w:rsid w:val="00B444D8"/>
    <w:rsid w:val="00B61E67"/>
    <w:rsid w:val="00B6457A"/>
    <w:rsid w:val="00B6702C"/>
    <w:rsid w:val="00B70733"/>
    <w:rsid w:val="00B7558E"/>
    <w:rsid w:val="00B80710"/>
    <w:rsid w:val="00B842E5"/>
    <w:rsid w:val="00B84925"/>
    <w:rsid w:val="00BA244A"/>
    <w:rsid w:val="00BA6B27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3007F"/>
    <w:rsid w:val="00C57CB8"/>
    <w:rsid w:val="00C70E53"/>
    <w:rsid w:val="00C7723B"/>
    <w:rsid w:val="00C870E1"/>
    <w:rsid w:val="00C94ED1"/>
    <w:rsid w:val="00CB361B"/>
    <w:rsid w:val="00CC076E"/>
    <w:rsid w:val="00CC76E2"/>
    <w:rsid w:val="00CF175C"/>
    <w:rsid w:val="00D2071C"/>
    <w:rsid w:val="00D212EB"/>
    <w:rsid w:val="00D24044"/>
    <w:rsid w:val="00D347FB"/>
    <w:rsid w:val="00D3490F"/>
    <w:rsid w:val="00D421C9"/>
    <w:rsid w:val="00D471DD"/>
    <w:rsid w:val="00D50D51"/>
    <w:rsid w:val="00D53913"/>
    <w:rsid w:val="00D54D2E"/>
    <w:rsid w:val="00D677DF"/>
    <w:rsid w:val="00D77C50"/>
    <w:rsid w:val="00D95AD8"/>
    <w:rsid w:val="00DB5723"/>
    <w:rsid w:val="00DC5C80"/>
    <w:rsid w:val="00DC7057"/>
    <w:rsid w:val="00DD3B5A"/>
    <w:rsid w:val="00DD582A"/>
    <w:rsid w:val="00DE071E"/>
    <w:rsid w:val="00E0122E"/>
    <w:rsid w:val="00E06419"/>
    <w:rsid w:val="00E11619"/>
    <w:rsid w:val="00E1289B"/>
    <w:rsid w:val="00E1564D"/>
    <w:rsid w:val="00E35DD6"/>
    <w:rsid w:val="00E406D9"/>
    <w:rsid w:val="00E5058C"/>
    <w:rsid w:val="00E53852"/>
    <w:rsid w:val="00E570EE"/>
    <w:rsid w:val="00E70CBF"/>
    <w:rsid w:val="00E777E4"/>
    <w:rsid w:val="00E82DA0"/>
    <w:rsid w:val="00E90536"/>
    <w:rsid w:val="00EA4484"/>
    <w:rsid w:val="00EA57BF"/>
    <w:rsid w:val="00EA6761"/>
    <w:rsid w:val="00ED07D6"/>
    <w:rsid w:val="00ED53F1"/>
    <w:rsid w:val="00EF32BB"/>
    <w:rsid w:val="00EF4951"/>
    <w:rsid w:val="00F0073E"/>
    <w:rsid w:val="00F16E8C"/>
    <w:rsid w:val="00F207F8"/>
    <w:rsid w:val="00F31C8F"/>
    <w:rsid w:val="00F32716"/>
    <w:rsid w:val="00F327AF"/>
    <w:rsid w:val="00F451BB"/>
    <w:rsid w:val="00F54C71"/>
    <w:rsid w:val="00F554A0"/>
    <w:rsid w:val="00F63703"/>
    <w:rsid w:val="00F75170"/>
    <w:rsid w:val="00F80C45"/>
    <w:rsid w:val="00F81605"/>
    <w:rsid w:val="00F90853"/>
    <w:rsid w:val="00F93CA8"/>
    <w:rsid w:val="00F96E51"/>
    <w:rsid w:val="00FA4E14"/>
    <w:rsid w:val="00FC42F1"/>
    <w:rsid w:val="00FC743D"/>
    <w:rsid w:val="00FD7934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unhideWhenUsed/>
    <w:rsid w:val="00F0073E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F0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5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2884</Words>
  <Characters>16442</Characters>
  <Application>Microsoft Office Word</Application>
  <DocSecurity>0</DocSecurity>
  <Lines>137</Lines>
  <Paragraphs>38</Paragraphs>
  <ScaleCrop>false</ScaleCrop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2017-02-06T07:54:00Z</dcterms:created>
  <dcterms:modified xsi:type="dcterms:W3CDTF">2017-02-06T12:22:00Z</dcterms:modified>
</cp:coreProperties>
</file>