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BA" w:rsidRPr="00DE6D5A" w:rsidRDefault="001200BA" w:rsidP="001200BA">
      <w:pPr>
        <w:pStyle w:val="ConsPlusNormal"/>
        <w:widowControl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BA47B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E6D5A">
        <w:rPr>
          <w:rFonts w:ascii="Times New Roman" w:hAnsi="Times New Roman" w:cs="Times New Roman"/>
          <w:b/>
          <w:sz w:val="24"/>
          <w:szCs w:val="24"/>
        </w:rPr>
        <w:t xml:space="preserve"> 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</w:t>
      </w:r>
      <w:r w:rsidRPr="00DE6D5A">
        <w:rPr>
          <w:rFonts w:ascii="Times New Roman" w:hAnsi="Times New Roman" w:cs="Times New Roman"/>
          <w:b/>
          <w:sz w:val="24"/>
          <w:szCs w:val="24"/>
        </w:rPr>
        <w:t>и</w:t>
      </w:r>
      <w:r w:rsidRPr="00DE6D5A">
        <w:rPr>
          <w:rFonts w:ascii="Times New Roman" w:hAnsi="Times New Roman" w:cs="Times New Roman"/>
          <w:b/>
          <w:sz w:val="24"/>
          <w:szCs w:val="24"/>
        </w:rPr>
        <w:t>тельства</w:t>
      </w:r>
    </w:p>
    <w:p w:rsidR="001200BA" w:rsidRPr="00DE6D5A" w:rsidRDefault="001200BA" w:rsidP="001200BA">
      <w:pPr>
        <w:pStyle w:val="a4"/>
        <w:tabs>
          <w:tab w:val="clear" w:pos="4677"/>
          <w:tab w:val="clear" w:pos="9355"/>
          <w:tab w:val="left" w:pos="7313"/>
        </w:tabs>
      </w:pPr>
    </w:p>
    <w:tbl>
      <w:tblPr>
        <w:tblW w:w="15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82"/>
        <w:gridCol w:w="1080"/>
        <w:gridCol w:w="1933"/>
        <w:gridCol w:w="1933"/>
        <w:gridCol w:w="1068"/>
        <w:gridCol w:w="1074"/>
        <w:gridCol w:w="1122"/>
        <w:gridCol w:w="1081"/>
        <w:gridCol w:w="1081"/>
        <w:gridCol w:w="1074"/>
        <w:gridCol w:w="1286"/>
      </w:tblGrid>
      <w:tr w:rsidR="001200BA" w:rsidRPr="004E38C6" w:rsidTr="00430B5B">
        <w:trPr>
          <w:trHeight w:val="7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минимальная площадь земельного участка (га)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максимальная площадь земельного участка (га)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ширина участка по лицевой границе, м</w:t>
            </w:r>
          </w:p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минимальная/максимальная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ширина участка по глубине, м</w:t>
            </w:r>
          </w:p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минимальная/максимальная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наземных полных этажей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минимальный отступ от красной линии (м)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максимальный коэффициент застройки (%)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максимальная площадь гаража (</w:t>
            </w:r>
            <w:proofErr w:type="spellStart"/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максимальная высота ограждения (м)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минимальный коэффициент озеленения (%)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минимальные отступы от границы земельного участка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Вид территориальной зоны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BA" w:rsidRPr="004E38C6" w:rsidTr="00430B5B">
        <w:trPr>
          <w:trHeight w:val="79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200BA" w:rsidRPr="004E38C6" w:rsidRDefault="001200BA" w:rsidP="00120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0,04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30/100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5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</w:t>
            </w:r>
          </w:p>
        </w:tc>
      </w:tr>
      <w:tr w:rsidR="001200BA" w:rsidRPr="004E38C6" w:rsidTr="00430B5B">
        <w:trPr>
          <w:trHeight w:val="7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0,10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BA" w:rsidRPr="004E38C6" w:rsidTr="00430B5B">
        <w:trPr>
          <w:trHeight w:val="7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0,01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E555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="00E555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10/20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8/33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6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E555A7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</w:p>
        </w:tc>
        <w:tc>
          <w:tcPr>
            <w:tcW w:w="1182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0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933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933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68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74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122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1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1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74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286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10/ ПП и ПМ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12/ ПП и ПМ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6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РПН*</w:t>
            </w:r>
          </w:p>
        </w:tc>
      </w:tr>
      <w:tr w:rsidR="001200BA" w:rsidRPr="004E38C6" w:rsidTr="00430B5B">
        <w:trPr>
          <w:trHeight w:val="104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200BA" w:rsidRPr="004E38C6" w:rsidRDefault="001200BA" w:rsidP="00BA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BA47B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0,15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15/ ПП и ПМ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15/ ПП и ПМ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РПН*</w:t>
            </w:r>
          </w:p>
        </w:tc>
      </w:tr>
      <w:tr w:rsidR="001200BA" w:rsidRPr="004E38C6" w:rsidTr="00430B5B">
        <w:trPr>
          <w:trHeight w:val="103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0,04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10/НР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10/50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10/ ПП и ПМ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12/ ПП и ПМ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6</w:t>
            </w:r>
            <w:r w:rsidRPr="004E38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РПН*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ТТ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ОПТ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СХ</w:t>
            </w:r>
          </w:p>
        </w:tc>
        <w:tc>
          <w:tcPr>
            <w:tcW w:w="1182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0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933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933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68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74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122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1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1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74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286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СХ-1</w:t>
            </w:r>
          </w:p>
        </w:tc>
        <w:tc>
          <w:tcPr>
            <w:tcW w:w="1182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0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933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933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68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74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122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1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81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074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  <w:tc>
          <w:tcPr>
            <w:tcW w:w="1286" w:type="dxa"/>
            <w:shd w:val="clear" w:color="auto" w:fill="auto"/>
          </w:tcPr>
          <w:p w:rsidR="001200BA" w:rsidRPr="004E38C6" w:rsidRDefault="001200BA" w:rsidP="00430B5B">
            <w:pPr>
              <w:spacing w:after="0" w:line="240" w:lineRule="auto"/>
              <w:rPr>
                <w:rFonts w:ascii="Times New Roman" w:hAnsi="Times New Roman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ПП и ПМ</w:t>
            </w:r>
          </w:p>
        </w:tc>
      </w:tr>
      <w:tr w:rsidR="001200BA" w:rsidRPr="004E38C6" w:rsidTr="00430B5B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200BA" w:rsidRPr="004E38C6" w:rsidRDefault="001200BA" w:rsidP="00430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8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00BA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p w:rsidR="001200BA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6D5A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таблице №3</w:t>
      </w:r>
      <w:r w:rsidRPr="00DE6D5A">
        <w:rPr>
          <w:rFonts w:ascii="Times New Roman" w:hAnsi="Times New Roman" w:cs="Times New Roman"/>
          <w:b/>
          <w:sz w:val="24"/>
          <w:szCs w:val="24"/>
        </w:rPr>
        <w:t>:</w:t>
      </w:r>
    </w:p>
    <w:p w:rsidR="001200BA" w:rsidRPr="00E32684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для земельных участков, образованных путем перераспределения с землями общего пользования</w:t>
      </w:r>
      <w:r w:rsidRPr="00E32684">
        <w:rPr>
          <w:rFonts w:ascii="Times New Roman" w:hAnsi="Times New Roman" w:cs="Times New Roman"/>
          <w:sz w:val="24"/>
          <w:szCs w:val="24"/>
        </w:rPr>
        <w:t>;</w:t>
      </w:r>
    </w:p>
    <w:p w:rsidR="001200BA" w:rsidRPr="00E32684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32684">
        <w:rPr>
          <w:rFonts w:ascii="Times New Roman" w:hAnsi="Times New Roman" w:cs="Times New Roman"/>
          <w:sz w:val="24"/>
          <w:szCs w:val="24"/>
        </w:rPr>
        <w:t xml:space="preserve">2 – для </w:t>
      </w: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Pr="00E32684">
        <w:rPr>
          <w:rFonts w:ascii="Times New Roman" w:hAnsi="Times New Roman" w:cs="Times New Roman"/>
          <w:sz w:val="24"/>
          <w:szCs w:val="24"/>
        </w:rPr>
        <w:t xml:space="preserve">участков </w:t>
      </w:r>
      <w:r>
        <w:rPr>
          <w:rFonts w:ascii="Times New Roman" w:hAnsi="Times New Roman" w:cs="Times New Roman"/>
          <w:sz w:val="24"/>
          <w:szCs w:val="24"/>
        </w:rPr>
        <w:t xml:space="preserve">сложившейся и </w:t>
      </w:r>
      <w:r w:rsidRPr="00E32684">
        <w:rPr>
          <w:rFonts w:ascii="Times New Roman" w:hAnsi="Times New Roman" w:cs="Times New Roman"/>
          <w:sz w:val="24"/>
          <w:szCs w:val="24"/>
        </w:rPr>
        <w:t>новой жилой застройки;</w:t>
      </w:r>
    </w:p>
    <w:p w:rsidR="001200BA" w:rsidRPr="00E32684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32684">
        <w:rPr>
          <w:rFonts w:ascii="Times New Roman" w:hAnsi="Times New Roman" w:cs="Times New Roman"/>
          <w:sz w:val="24"/>
          <w:szCs w:val="24"/>
        </w:rPr>
        <w:t>3 – действительно для территории новой застройки. Для территорий со сложившейся застройки отступ определяется исходя из сложившейся линии застройки.</w:t>
      </w:r>
    </w:p>
    <w:p w:rsidR="001200BA" w:rsidRPr="00581FA9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/>
          <w:sz w:val="24"/>
          <w:szCs w:val="24"/>
          <w:u w:val="single"/>
        </w:rPr>
      </w:pPr>
      <w:r w:rsidRPr="00581FA9">
        <w:rPr>
          <w:rFonts w:ascii="Times New Roman" w:hAnsi="Times New Roman" w:cs="Times New Roman"/>
          <w:sz w:val="24"/>
          <w:szCs w:val="24"/>
        </w:rPr>
        <w:t xml:space="preserve">4 – </w:t>
      </w:r>
      <w:r w:rsidRPr="00581FA9">
        <w:rPr>
          <w:rFonts w:ascii="Times New Roman" w:hAnsi="Times New Roman"/>
          <w:bCs/>
          <w:sz w:val="24"/>
          <w:szCs w:val="24"/>
        </w:rPr>
        <w:t>для сложившихся и вновь образуемых земельных участков;</w:t>
      </w:r>
    </w:p>
    <w:p w:rsidR="001200BA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/>
          <w:sz w:val="24"/>
          <w:szCs w:val="24"/>
          <w:u w:val="single"/>
        </w:rPr>
      </w:pPr>
      <w:r w:rsidRPr="00581FA9">
        <w:rPr>
          <w:rFonts w:ascii="Times New Roman" w:hAnsi="Times New Roman" w:cs="Times New Roman"/>
          <w:sz w:val="24"/>
          <w:szCs w:val="24"/>
        </w:rPr>
        <w:t xml:space="preserve">5 – </w:t>
      </w:r>
      <w:r w:rsidRPr="00581FA9">
        <w:rPr>
          <w:rFonts w:ascii="Times New Roman" w:hAnsi="Times New Roman"/>
          <w:bCs/>
          <w:sz w:val="24"/>
          <w:szCs w:val="24"/>
        </w:rPr>
        <w:t>для земельных участков, образованных путем перераспределения с учетом земель общего пользования.</w:t>
      </w:r>
      <w:r w:rsidRPr="007476A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200BA" w:rsidRPr="00F121C2" w:rsidRDefault="001200BA" w:rsidP="001200BA">
      <w:pPr>
        <w:pStyle w:val="8"/>
        <w:spacing w:before="0" w:after="0"/>
        <w:rPr>
          <w:b w:val="0"/>
          <w:lang w:val="ru-RU"/>
        </w:rPr>
      </w:pPr>
      <w:r w:rsidRPr="00F121C2">
        <w:rPr>
          <w:b w:val="0"/>
        </w:rPr>
        <w:t xml:space="preserve">6 – </w:t>
      </w:r>
      <w:r>
        <w:rPr>
          <w:b w:val="0"/>
          <w:bCs/>
          <w:lang w:val="ru-RU"/>
        </w:rPr>
        <w:t>действует под существующие объекты капитального строительства, возведенные до 29.12.2004г для "Блокированная жилая застройка".</w:t>
      </w:r>
    </w:p>
    <w:p w:rsidR="001200BA" w:rsidRPr="0097612A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1200BA" w:rsidRPr="00DE6D5A" w:rsidRDefault="001200BA" w:rsidP="001200B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6D5A">
        <w:rPr>
          <w:rFonts w:ascii="Times New Roman" w:hAnsi="Times New Roman"/>
          <w:b/>
          <w:sz w:val="24"/>
          <w:szCs w:val="24"/>
          <w:u w:val="single"/>
        </w:rPr>
        <w:t>Условные обозначения:</w:t>
      </w:r>
    </w:p>
    <w:p w:rsidR="001200BA" w:rsidRPr="00DE6D5A" w:rsidRDefault="001200BA" w:rsidP="001200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tab/>
      </w:r>
      <w:r w:rsidRPr="00DE6D5A">
        <w:rPr>
          <w:rFonts w:ascii="Times New Roman" w:hAnsi="Times New Roman" w:cs="Times New Roman"/>
          <w:sz w:val="24"/>
          <w:szCs w:val="24"/>
        </w:rPr>
        <w:tab/>
        <w:t>«</w:t>
      </w:r>
      <w:r w:rsidRPr="00DE6D5A">
        <w:rPr>
          <w:rFonts w:ascii="Times New Roman" w:hAnsi="Times New Roman" w:cs="Times New Roman"/>
          <w:b/>
          <w:sz w:val="24"/>
          <w:szCs w:val="24"/>
        </w:rPr>
        <w:t>НР</w:t>
      </w:r>
      <w:r w:rsidRPr="00DE6D5A">
        <w:rPr>
          <w:rFonts w:ascii="Times New Roman" w:hAnsi="Times New Roman" w:cs="Times New Roman"/>
          <w:sz w:val="24"/>
          <w:szCs w:val="24"/>
        </w:rPr>
        <w:t>» - не регламентируется</w:t>
      </w:r>
    </w:p>
    <w:p w:rsidR="001200BA" w:rsidRPr="00DE6D5A" w:rsidRDefault="001200BA" w:rsidP="001200BA">
      <w:pPr>
        <w:pStyle w:val="ConsPlusNormal"/>
        <w:widowControl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t>«</w:t>
      </w:r>
      <w:r w:rsidRPr="00DE6D5A">
        <w:rPr>
          <w:rFonts w:ascii="Times New Roman" w:hAnsi="Times New Roman" w:cs="Times New Roman"/>
          <w:b/>
          <w:sz w:val="24"/>
          <w:szCs w:val="24"/>
        </w:rPr>
        <w:t>РПН</w:t>
      </w:r>
      <w:r w:rsidRPr="00DE6D5A">
        <w:rPr>
          <w:rFonts w:ascii="Times New Roman" w:hAnsi="Times New Roman" w:cs="Times New Roman"/>
          <w:sz w:val="24"/>
          <w:szCs w:val="24"/>
        </w:rPr>
        <w:t>» - регламентируется нормами противопожарной безопасности</w:t>
      </w:r>
    </w:p>
    <w:p w:rsidR="001200BA" w:rsidRPr="00DE6D5A" w:rsidRDefault="001200BA" w:rsidP="001200BA">
      <w:pPr>
        <w:pStyle w:val="ConsPlusNormal"/>
        <w:widowControl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E6D5A">
        <w:rPr>
          <w:rFonts w:ascii="Times New Roman" w:hAnsi="Times New Roman" w:cs="Times New Roman"/>
          <w:b/>
          <w:sz w:val="24"/>
          <w:szCs w:val="24"/>
        </w:rPr>
        <w:t>РПН*</w:t>
      </w:r>
      <w:r w:rsidRPr="00DE6D5A">
        <w:rPr>
          <w:rFonts w:ascii="Times New Roman" w:hAnsi="Times New Roman" w:cs="Times New Roman"/>
          <w:sz w:val="24"/>
          <w:szCs w:val="24"/>
        </w:rPr>
        <w:t xml:space="preserve">» - расстояния между жилыми и общественными, производственными зданиями регламентируется нормами противопожарной безопасности, инсоляции, освещенности.    </w:t>
      </w:r>
    </w:p>
    <w:p w:rsidR="001200BA" w:rsidRPr="00DE6D5A" w:rsidRDefault="001200BA" w:rsidP="001200BA">
      <w:pPr>
        <w:pStyle w:val="ConsPlusNormal"/>
        <w:widowControl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t>«</w:t>
      </w:r>
      <w:r w:rsidRPr="00DE6D5A">
        <w:rPr>
          <w:rFonts w:ascii="Times New Roman" w:hAnsi="Times New Roman" w:cs="Times New Roman"/>
          <w:b/>
          <w:sz w:val="24"/>
          <w:szCs w:val="24"/>
        </w:rPr>
        <w:t>ПП и ПМ</w:t>
      </w:r>
      <w:r w:rsidRPr="00DE6D5A">
        <w:rPr>
          <w:rFonts w:ascii="Times New Roman" w:hAnsi="Times New Roman" w:cs="Times New Roman"/>
          <w:sz w:val="24"/>
          <w:szCs w:val="24"/>
        </w:rPr>
        <w:t>» - 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:rsidR="001200BA" w:rsidRDefault="001200BA" w:rsidP="001200BA">
      <w:pPr>
        <w:pStyle w:val="ConsPlusNormal"/>
        <w:widowControl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t>«</w:t>
      </w:r>
      <w:r w:rsidRPr="00DE6D5A">
        <w:rPr>
          <w:rFonts w:ascii="Times New Roman" w:hAnsi="Times New Roman" w:cs="Times New Roman"/>
          <w:b/>
          <w:sz w:val="24"/>
          <w:szCs w:val="24"/>
        </w:rPr>
        <w:t>-</w:t>
      </w:r>
      <w:r w:rsidRPr="00DE6D5A">
        <w:rPr>
          <w:rFonts w:ascii="Times New Roman" w:hAnsi="Times New Roman" w:cs="Times New Roman"/>
          <w:sz w:val="24"/>
          <w:szCs w:val="24"/>
        </w:rPr>
        <w:t>» - предельные параметры не устанавливаются.</w:t>
      </w:r>
    </w:p>
    <w:p w:rsidR="001200BA" w:rsidRDefault="001200BA" w:rsidP="001200B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BA" w:rsidRDefault="001200BA" w:rsidP="001200B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BA" w:rsidRPr="00DE6D5A" w:rsidRDefault="001200BA" w:rsidP="001200B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5A">
        <w:rPr>
          <w:rFonts w:ascii="Times New Roman" w:hAnsi="Times New Roman" w:cs="Times New Roman"/>
          <w:b/>
          <w:sz w:val="24"/>
          <w:szCs w:val="24"/>
        </w:rPr>
        <w:t>Примечание: Расстояние до границ соседнего участка от построек, стволов деревьев и кустарников</w:t>
      </w:r>
    </w:p>
    <w:p w:rsidR="001200BA" w:rsidRPr="00DE6D5A" w:rsidRDefault="001200BA" w:rsidP="001200B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7089"/>
        <w:gridCol w:w="3117"/>
      </w:tblGrid>
      <w:tr w:rsidR="001200BA" w:rsidRPr="00DE6D5A" w:rsidTr="00430B5B">
        <w:trPr>
          <w:trHeight w:val="233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5A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</w:t>
            </w:r>
            <w:r w:rsidRPr="00DE6D5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6D5A">
              <w:rPr>
                <w:rFonts w:ascii="Times New Roman" w:hAnsi="Times New Roman"/>
                <w:sz w:val="24"/>
                <w:szCs w:val="24"/>
              </w:rPr>
              <w:t>стка, м</w:t>
            </w:r>
          </w:p>
        </w:tc>
      </w:tr>
      <w:tr w:rsidR="001200BA" w:rsidRPr="00DE6D5A" w:rsidTr="00430B5B">
        <w:trPr>
          <w:trHeight w:val="79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BA" w:rsidRPr="00DE6D5A" w:rsidRDefault="001200BA" w:rsidP="00430B5B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6D5A">
              <w:rPr>
                <w:rFonts w:ascii="Times New Roman" w:hAnsi="Times New Roman"/>
                <w:sz w:val="24"/>
                <w:szCs w:val="24"/>
              </w:rPr>
              <w:t>от усадебного, одно-двухквартирного и блокированн</w:t>
            </w:r>
            <w:r w:rsidRPr="00DE6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D5A">
              <w:rPr>
                <w:rFonts w:ascii="Times New Roman" w:hAnsi="Times New Roman"/>
                <w:sz w:val="24"/>
                <w:szCs w:val="24"/>
              </w:rPr>
              <w:t>го дома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5A">
              <w:rPr>
                <w:rFonts w:ascii="Times New Roman" w:hAnsi="Times New Roman"/>
                <w:b/>
                <w:sz w:val="24"/>
                <w:szCs w:val="24"/>
              </w:rPr>
              <w:t>3,0**</w:t>
            </w:r>
          </w:p>
        </w:tc>
      </w:tr>
      <w:tr w:rsidR="001200BA" w:rsidRPr="00DE6D5A" w:rsidTr="00430B5B">
        <w:trPr>
          <w:trHeight w:val="212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BA" w:rsidRPr="00DE6D5A" w:rsidRDefault="001200BA" w:rsidP="00430B5B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6D5A">
              <w:rPr>
                <w:rFonts w:ascii="Times New Roman" w:hAnsi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5A">
              <w:rPr>
                <w:rFonts w:ascii="Times New Roman" w:hAnsi="Times New Roman"/>
                <w:b/>
                <w:sz w:val="24"/>
                <w:szCs w:val="24"/>
              </w:rPr>
              <w:t>4,0**</w:t>
            </w:r>
          </w:p>
        </w:tc>
      </w:tr>
      <w:tr w:rsidR="001200BA" w:rsidRPr="00DE6D5A" w:rsidTr="00430B5B">
        <w:trPr>
          <w:trHeight w:val="226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BA" w:rsidRPr="00DE6D5A" w:rsidRDefault="001200BA" w:rsidP="00430B5B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6D5A">
              <w:rPr>
                <w:rFonts w:ascii="Times New Roman" w:hAnsi="Times New Roman"/>
                <w:sz w:val="24"/>
                <w:szCs w:val="24"/>
              </w:rPr>
              <w:t>от бани, гаража и других постр</w:t>
            </w:r>
            <w:r w:rsidRPr="00DE6D5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D5A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5A">
              <w:rPr>
                <w:rFonts w:ascii="Times New Roman" w:hAnsi="Times New Roman"/>
                <w:b/>
                <w:sz w:val="24"/>
                <w:szCs w:val="24"/>
              </w:rPr>
              <w:t>1,0**</w:t>
            </w:r>
          </w:p>
        </w:tc>
      </w:tr>
      <w:tr w:rsidR="001200BA" w:rsidRPr="00DE6D5A" w:rsidTr="00430B5B">
        <w:trPr>
          <w:trHeight w:val="226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BA" w:rsidRPr="00DE6D5A" w:rsidRDefault="001200BA" w:rsidP="00430B5B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6D5A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5A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1200BA" w:rsidRPr="00DE6D5A" w:rsidTr="00430B5B">
        <w:trPr>
          <w:trHeight w:val="212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BA" w:rsidRPr="00DE6D5A" w:rsidRDefault="001200BA" w:rsidP="00430B5B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6D5A">
              <w:rPr>
                <w:rFonts w:ascii="Times New Roman" w:hAnsi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5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200BA" w:rsidRPr="00DE6D5A" w:rsidTr="00430B5B">
        <w:trPr>
          <w:trHeight w:val="226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BA" w:rsidRPr="00DE6D5A" w:rsidRDefault="001200BA" w:rsidP="00430B5B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6D5A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BA" w:rsidRPr="00DE6D5A" w:rsidRDefault="001200BA" w:rsidP="00430B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5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1200BA" w:rsidRPr="00DE6D5A" w:rsidRDefault="001200BA" w:rsidP="001200BA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</w:rPr>
      </w:pPr>
    </w:p>
    <w:p w:rsidR="001200BA" w:rsidRPr="00DE6D5A" w:rsidRDefault="001200BA" w:rsidP="001200BA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6D5A">
        <w:rPr>
          <w:rFonts w:ascii="Times New Roman" w:hAnsi="Times New Roman" w:cs="Times New Roman"/>
          <w:sz w:val="24"/>
          <w:szCs w:val="24"/>
        </w:rPr>
        <w:t>*- при наличии возможности, с учетом противопожарных разрывов между зданиями соответствующих классов пожарной опасности.</w:t>
      </w:r>
    </w:p>
    <w:p w:rsidR="001200BA" w:rsidRPr="00DE6D5A" w:rsidRDefault="001200BA" w:rsidP="001200BA">
      <w:pPr>
        <w:pStyle w:val="ConsPlusNormal"/>
        <w:widowControl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200BA" w:rsidRDefault="001200BA"/>
    <w:sectPr w:rsidR="001200BA" w:rsidSect="00E710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5"/>
    <w:rsid w:val="001200BA"/>
    <w:rsid w:val="00287B58"/>
    <w:rsid w:val="00485BCD"/>
    <w:rsid w:val="00563709"/>
    <w:rsid w:val="006E0FA3"/>
    <w:rsid w:val="007175E5"/>
    <w:rsid w:val="00B31625"/>
    <w:rsid w:val="00B6214D"/>
    <w:rsid w:val="00BA47BB"/>
    <w:rsid w:val="00E555A7"/>
    <w:rsid w:val="00E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F431"/>
  <w15:docId w15:val="{04EB7F9D-2160-40A3-B640-5B4E4D70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A3"/>
  </w:style>
  <w:style w:type="paragraph" w:styleId="8">
    <w:name w:val="heading 8"/>
    <w:basedOn w:val="a"/>
    <w:next w:val="a"/>
    <w:link w:val="80"/>
    <w:qFormat/>
    <w:rsid w:val="001200BA"/>
    <w:pPr>
      <w:keepNext/>
      <w:widowControl w:val="0"/>
      <w:spacing w:before="360"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1200B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4">
    <w:name w:val="header"/>
    <w:basedOn w:val="a"/>
    <w:link w:val="a5"/>
    <w:uiPriority w:val="99"/>
    <w:rsid w:val="00120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200BA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ConsPlusNormal">
    <w:name w:val="ConsPlusNormal"/>
    <w:link w:val="ConsPlusNormal0"/>
    <w:rsid w:val="00120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200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Камашук Диана Николаевна</cp:lastModifiedBy>
  <cp:revision>2</cp:revision>
  <cp:lastPrinted>2023-03-29T03:20:00Z</cp:lastPrinted>
  <dcterms:created xsi:type="dcterms:W3CDTF">2023-03-29T03:33:00Z</dcterms:created>
  <dcterms:modified xsi:type="dcterms:W3CDTF">2023-03-29T03:33:00Z</dcterms:modified>
</cp:coreProperties>
</file>